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42E5F" w:rsidRPr="00177BB1" w:rsidRDefault="00742E5F" w:rsidP="004D6E63">
      <w:pPr>
        <w:spacing w:line="360" w:lineRule="auto"/>
        <w:ind w:left="0" w:hanging="2"/>
        <w:jc w:val="center"/>
        <w:rPr>
          <w:rFonts w:ascii="Times New Roman" w:eastAsia="Calibri" w:hAnsi="Times New Roman" w:cs="Times New Roman"/>
          <w:b/>
          <w:color w:val="000000"/>
          <w:sz w:val="24"/>
          <w:szCs w:val="24"/>
        </w:rPr>
      </w:pPr>
      <w:r w:rsidRPr="00177BB1">
        <w:rPr>
          <w:rFonts w:ascii="Times New Roman" w:eastAsia="Calibri" w:hAnsi="Times New Roman" w:cs="Times New Roman"/>
          <w:b/>
          <w:color w:val="000000"/>
          <w:sz w:val="24"/>
          <w:szCs w:val="24"/>
        </w:rPr>
        <w:t xml:space="preserve">AVALIAÇÃO POR HABILIDADES E COMPETÊNCIAS </w:t>
      </w:r>
      <w:r w:rsidR="004D6E63" w:rsidRPr="00177BB1">
        <w:rPr>
          <w:rFonts w:ascii="Times New Roman" w:eastAsia="Calibri" w:hAnsi="Times New Roman" w:cs="Times New Roman"/>
          <w:b/>
          <w:color w:val="000000"/>
          <w:sz w:val="24"/>
          <w:szCs w:val="24"/>
        </w:rPr>
        <w:t>ATRAVÉS DA METODOLOGIA DE CONSTRUÇÃO E RESOLUÇÃO DE SITUAÇÕES-PROBLEMA</w:t>
      </w:r>
      <w:r w:rsidR="004D6E63">
        <w:rPr>
          <w:rFonts w:ascii="Times New Roman" w:eastAsia="Calibri" w:hAnsi="Times New Roman" w:cs="Times New Roman"/>
          <w:b/>
          <w:color w:val="000000"/>
          <w:sz w:val="24"/>
          <w:szCs w:val="24"/>
        </w:rPr>
        <w:t xml:space="preserve"> </w:t>
      </w:r>
      <w:r w:rsidRPr="00177BB1">
        <w:rPr>
          <w:rFonts w:ascii="Times New Roman" w:eastAsia="Calibri" w:hAnsi="Times New Roman" w:cs="Times New Roman"/>
          <w:b/>
          <w:color w:val="000000"/>
          <w:sz w:val="24"/>
          <w:szCs w:val="24"/>
        </w:rPr>
        <w:t>NA MATEMÁTICA DO ENSINO MÉDIO</w:t>
      </w:r>
      <w:r w:rsidRPr="00177BB1">
        <w:rPr>
          <w:rFonts w:ascii="Times New Roman" w:eastAsia="Calibri" w:hAnsi="Times New Roman" w:cs="Times New Roman"/>
          <w:b/>
          <w:color w:val="000000"/>
          <w:sz w:val="24"/>
          <w:szCs w:val="24"/>
        </w:rPr>
        <w:t xml:space="preserve"> EM TEMPO INTEGRAL </w:t>
      </w:r>
    </w:p>
    <w:p w:rsidR="002F1D89" w:rsidRPr="00177BB1" w:rsidRDefault="00F20B02" w:rsidP="004D6E63">
      <w:pPr>
        <w:ind w:left="0" w:hanging="2"/>
        <w:jc w:val="both"/>
        <w:rPr>
          <w:rFonts w:ascii="Times New Roman" w:eastAsia="Calibri" w:hAnsi="Times New Roman" w:cs="Times New Roman"/>
          <w:color w:val="000000"/>
          <w:sz w:val="24"/>
          <w:szCs w:val="24"/>
        </w:rPr>
      </w:pPr>
      <w:r w:rsidRPr="00177BB1">
        <w:rPr>
          <w:rFonts w:ascii="Times New Roman" w:eastAsia="Calibri" w:hAnsi="Times New Roman" w:cs="Times New Roman"/>
          <w:b/>
          <w:color w:val="000000"/>
          <w:sz w:val="24"/>
          <w:szCs w:val="24"/>
        </w:rPr>
        <w:t xml:space="preserve"> </w:t>
      </w:r>
    </w:p>
    <w:p w:rsidR="002F1D89" w:rsidRPr="00177BB1" w:rsidRDefault="00F20B02" w:rsidP="004D6E63">
      <w:pPr>
        <w:ind w:left="0" w:hanging="2"/>
        <w:jc w:val="right"/>
        <w:rPr>
          <w:rFonts w:ascii="Times New Roman" w:eastAsia="Calibri" w:hAnsi="Times New Roman" w:cs="Times New Roman"/>
          <w:color w:val="000000"/>
          <w:sz w:val="24"/>
          <w:szCs w:val="24"/>
        </w:rPr>
      </w:pPr>
      <w:r w:rsidRPr="00177BB1">
        <w:rPr>
          <w:rFonts w:ascii="Times New Roman" w:eastAsia="Calibri" w:hAnsi="Times New Roman" w:cs="Times New Roman"/>
          <w:color w:val="000000"/>
          <w:sz w:val="24"/>
          <w:szCs w:val="24"/>
        </w:rPr>
        <w:t xml:space="preserve">Maria Betânia Valentim </w:t>
      </w:r>
    </w:p>
    <w:p w:rsidR="002F1D89" w:rsidRPr="00177BB1" w:rsidRDefault="00F20B02" w:rsidP="004D6E63">
      <w:pPr>
        <w:ind w:left="0" w:hanging="2"/>
        <w:jc w:val="right"/>
        <w:rPr>
          <w:rFonts w:ascii="Times New Roman" w:eastAsia="Calibri" w:hAnsi="Times New Roman" w:cs="Times New Roman"/>
          <w:sz w:val="24"/>
          <w:szCs w:val="24"/>
        </w:rPr>
      </w:pPr>
      <w:hyperlink r:id="rId7">
        <w:r w:rsidRPr="00177BB1">
          <w:rPr>
            <w:rFonts w:ascii="Times New Roman" w:eastAsia="Calibri" w:hAnsi="Times New Roman" w:cs="Times New Roman"/>
            <w:color w:val="000000"/>
            <w:sz w:val="24"/>
            <w:szCs w:val="24"/>
            <w:u w:val="single"/>
          </w:rPr>
          <w:t>bevalentim@gmail.com</w:t>
        </w:r>
      </w:hyperlink>
    </w:p>
    <w:p w:rsidR="002F1D89" w:rsidRPr="00177BB1" w:rsidRDefault="002F1D89" w:rsidP="004D6E63">
      <w:pPr>
        <w:ind w:left="0" w:hanging="2"/>
        <w:jc w:val="both"/>
        <w:rPr>
          <w:rFonts w:ascii="Times New Roman" w:eastAsia="Calibri" w:hAnsi="Times New Roman" w:cs="Times New Roman"/>
          <w:color w:val="FF0000"/>
          <w:sz w:val="24"/>
          <w:szCs w:val="24"/>
        </w:rPr>
      </w:pPr>
    </w:p>
    <w:p w:rsidR="002F1D89" w:rsidRPr="00177BB1" w:rsidRDefault="00F20B02" w:rsidP="004D6E63">
      <w:pPr>
        <w:spacing w:line="360" w:lineRule="auto"/>
        <w:ind w:left="0" w:hanging="2"/>
        <w:jc w:val="both"/>
        <w:rPr>
          <w:rFonts w:ascii="Times New Roman" w:eastAsia="Calibri" w:hAnsi="Times New Roman" w:cs="Times New Roman"/>
          <w:color w:val="000000"/>
          <w:sz w:val="24"/>
          <w:szCs w:val="24"/>
        </w:rPr>
      </w:pPr>
      <w:r w:rsidRPr="00177BB1">
        <w:rPr>
          <w:rFonts w:ascii="Times New Roman" w:eastAsia="Calibri" w:hAnsi="Times New Roman" w:cs="Times New Roman"/>
          <w:b/>
          <w:color w:val="000000"/>
          <w:sz w:val="24"/>
          <w:szCs w:val="24"/>
        </w:rPr>
        <w:t xml:space="preserve">INTRODUÇÃO      </w:t>
      </w:r>
    </w:p>
    <w:p w:rsidR="002F1D89" w:rsidRPr="00177BB1" w:rsidRDefault="002F1D89" w:rsidP="004D6E63">
      <w:pPr>
        <w:spacing w:line="360" w:lineRule="auto"/>
        <w:ind w:left="0" w:hanging="2"/>
        <w:jc w:val="both"/>
        <w:rPr>
          <w:rFonts w:ascii="Times New Roman" w:eastAsia="Calibri" w:hAnsi="Times New Roman" w:cs="Times New Roman"/>
          <w:color w:val="000000"/>
          <w:sz w:val="24"/>
          <w:szCs w:val="24"/>
        </w:rPr>
      </w:pPr>
    </w:p>
    <w:p w:rsidR="002F1D89" w:rsidRPr="00177BB1" w:rsidRDefault="00F20B02" w:rsidP="004D6E63">
      <w:pPr>
        <w:spacing w:line="360" w:lineRule="auto"/>
        <w:ind w:leftChars="0" w:left="1" w:firstLineChars="0" w:firstLine="720"/>
        <w:jc w:val="both"/>
        <w:rPr>
          <w:rFonts w:ascii="Times New Roman" w:eastAsia="Calibri" w:hAnsi="Times New Roman" w:cs="Times New Roman"/>
          <w:color w:val="000000"/>
          <w:sz w:val="24"/>
          <w:szCs w:val="24"/>
          <w:highlight w:val="white"/>
        </w:rPr>
      </w:pPr>
      <w:r w:rsidRPr="00177BB1">
        <w:rPr>
          <w:rFonts w:ascii="Times New Roman" w:eastAsia="Calibri" w:hAnsi="Times New Roman" w:cs="Times New Roman"/>
          <w:color w:val="000000"/>
          <w:sz w:val="24"/>
          <w:szCs w:val="24"/>
        </w:rPr>
        <w:t xml:space="preserve">A Lei de Diretrizes e Bases da Educação nº 9.394, de 20 de dezembro </w:t>
      </w:r>
      <w:r w:rsidRPr="00177BB1">
        <w:rPr>
          <w:rFonts w:ascii="Times New Roman" w:eastAsia="Calibri" w:hAnsi="Times New Roman" w:cs="Times New Roman"/>
          <w:color w:val="000000"/>
          <w:sz w:val="24"/>
          <w:szCs w:val="24"/>
        </w:rPr>
        <w:t>de 1996 (LDB 9.394/96) define e regula o sistema educacional brasileiro, sendo baseada e amparada pela Constituição Federal de 1988 (CF/1988). A referida Constituição, no</w:t>
      </w:r>
      <w:r w:rsidRPr="00177BB1">
        <w:rPr>
          <w:rFonts w:ascii="Times New Roman" w:eastAsia="Calibri" w:hAnsi="Times New Roman" w:cs="Times New Roman"/>
          <w:color w:val="000000"/>
          <w:sz w:val="24"/>
          <w:szCs w:val="24"/>
          <w:highlight w:val="white"/>
        </w:rPr>
        <w:t xml:space="preserve"> Art. 206, estabelece os princípios norteadores para o ensino. Dentre esses princípios</w:t>
      </w:r>
      <w:r w:rsidRPr="00177BB1">
        <w:rPr>
          <w:rFonts w:ascii="Times New Roman" w:eastAsia="Calibri" w:hAnsi="Times New Roman" w:cs="Times New Roman"/>
          <w:color w:val="000000"/>
          <w:sz w:val="24"/>
          <w:szCs w:val="24"/>
          <w:highlight w:val="white"/>
        </w:rPr>
        <w:t>, tem-se:</w:t>
      </w:r>
      <w:r w:rsidRPr="00177BB1">
        <w:rPr>
          <w:rFonts w:ascii="Times New Roman" w:eastAsia="Calibri" w:hAnsi="Times New Roman" w:cs="Times New Roman"/>
          <w:i/>
          <w:color w:val="000000"/>
          <w:sz w:val="24"/>
          <w:szCs w:val="24"/>
        </w:rPr>
        <w:t xml:space="preserve"> “</w:t>
      </w:r>
      <w:r w:rsidRPr="00177BB1">
        <w:rPr>
          <w:rFonts w:ascii="Times New Roman" w:eastAsia="Calibri" w:hAnsi="Times New Roman" w:cs="Times New Roman"/>
          <w:color w:val="000000"/>
          <w:sz w:val="24"/>
          <w:szCs w:val="24"/>
        </w:rPr>
        <w:t>igualdade de condições para o acesso e permanência na escola; liberdade de aprender, ensinar, pesquisar e divulgar o pensamento, a arte e o saber e garantia de padrão de qualidade”</w:t>
      </w:r>
      <w:r w:rsidRPr="00177BB1">
        <w:rPr>
          <w:rFonts w:ascii="Times New Roman" w:eastAsia="Calibri" w:hAnsi="Times New Roman" w:cs="Times New Roman"/>
          <w:i/>
          <w:color w:val="000000"/>
          <w:sz w:val="24"/>
          <w:szCs w:val="24"/>
        </w:rPr>
        <w:t xml:space="preserve">. </w:t>
      </w:r>
    </w:p>
    <w:p w:rsidR="002C497E" w:rsidRDefault="002C497E" w:rsidP="002C497E">
      <w:pPr>
        <w:suppressAutoHyphens w:val="0"/>
        <w:autoSpaceDE w:val="0"/>
        <w:autoSpaceDN w:val="0"/>
        <w:adjustRightInd w:val="0"/>
        <w:spacing w:line="360" w:lineRule="auto"/>
        <w:ind w:leftChars="0" w:left="0" w:firstLineChars="0" w:firstLine="720"/>
        <w:jc w:val="both"/>
        <w:textDirection w:val="lrTb"/>
        <w:textAlignment w:val="auto"/>
        <w:outlineLvl w:val="9"/>
        <w:rPr>
          <w:rFonts w:ascii="Times New Roman" w:eastAsia="Calibri" w:hAnsi="Times New Roman" w:cs="Times New Roman"/>
          <w:color w:val="000000"/>
          <w:sz w:val="24"/>
          <w:szCs w:val="24"/>
        </w:rPr>
      </w:pPr>
      <w:r>
        <w:rPr>
          <w:rFonts w:ascii="Times New Roman" w:eastAsia="Calibri" w:hAnsi="Times New Roman" w:cs="Times New Roman"/>
          <w:color w:val="000000"/>
          <w:sz w:val="24"/>
          <w:szCs w:val="24"/>
        </w:rPr>
        <w:t xml:space="preserve">Na Base Nacional Comum Curricular (BNCC) do ensino médio, quando se trata do </w:t>
      </w:r>
      <w:r w:rsidRPr="004D6E63">
        <w:rPr>
          <w:rFonts w:ascii="Times New Roman" w:eastAsia="Calibri" w:hAnsi="Times New Roman" w:cs="Times New Roman"/>
          <w:color w:val="000000"/>
          <w:sz w:val="24"/>
          <w:szCs w:val="24"/>
        </w:rPr>
        <w:t>compromisso com a educação</w:t>
      </w:r>
      <w:r>
        <w:rPr>
          <w:rFonts w:ascii="Times New Roman" w:eastAsia="Calibri" w:hAnsi="Times New Roman" w:cs="Times New Roman"/>
          <w:color w:val="000000"/>
          <w:sz w:val="24"/>
          <w:szCs w:val="24"/>
        </w:rPr>
        <w:t xml:space="preserve"> </w:t>
      </w:r>
      <w:r w:rsidRPr="004D6E63">
        <w:rPr>
          <w:rFonts w:ascii="Times New Roman" w:eastAsia="Calibri" w:hAnsi="Times New Roman" w:cs="Times New Roman"/>
          <w:color w:val="000000"/>
          <w:sz w:val="24"/>
          <w:szCs w:val="24"/>
        </w:rPr>
        <w:t>integral</w:t>
      </w:r>
      <w:r>
        <w:rPr>
          <w:rFonts w:ascii="Times New Roman" w:eastAsia="Calibri" w:hAnsi="Times New Roman" w:cs="Times New Roman"/>
          <w:color w:val="000000"/>
          <w:sz w:val="24"/>
          <w:szCs w:val="24"/>
        </w:rPr>
        <w:t xml:space="preserve"> [...</w:t>
      </w:r>
      <w:proofErr w:type="gramStart"/>
      <w:r>
        <w:rPr>
          <w:rFonts w:ascii="Times New Roman" w:eastAsia="Calibri" w:hAnsi="Times New Roman" w:cs="Times New Roman"/>
          <w:color w:val="000000"/>
          <w:sz w:val="24"/>
          <w:szCs w:val="24"/>
        </w:rPr>
        <w:t>]</w:t>
      </w:r>
      <w:proofErr w:type="gramEnd"/>
    </w:p>
    <w:p w:rsidR="002C497E" w:rsidRPr="00694FF5" w:rsidRDefault="002C497E" w:rsidP="002C497E">
      <w:pPr>
        <w:suppressAutoHyphens w:val="0"/>
        <w:autoSpaceDE w:val="0"/>
        <w:autoSpaceDN w:val="0"/>
        <w:adjustRightInd w:val="0"/>
        <w:spacing w:line="240" w:lineRule="auto"/>
        <w:ind w:leftChars="0" w:left="2268" w:firstLineChars="0" w:firstLine="0"/>
        <w:jc w:val="both"/>
        <w:textDirection w:val="lrTb"/>
        <w:textAlignment w:val="auto"/>
        <w:outlineLvl w:val="9"/>
        <w:rPr>
          <w:rFonts w:ascii="Times New Roman" w:eastAsia="Calibri" w:hAnsi="Times New Roman" w:cs="Times New Roman"/>
          <w:color w:val="000000"/>
        </w:rPr>
      </w:pPr>
      <w:r w:rsidRPr="00694FF5">
        <w:rPr>
          <w:rFonts w:ascii="Times New Roman" w:eastAsia="Calibri" w:hAnsi="Times New Roman" w:cs="Times New Roman"/>
          <w:color w:val="000000"/>
        </w:rPr>
        <w:t>[...] Requer o desenvolvimento de competências para aprender a aprender, saber lidar com a informação cada vez mais disponível, atuar com discernimento e responsabilidade nos contextos das culturas digitais, aplicar conhecimentos para resolver problemas, ter autonomia para tomar decisões, ser proativo para identificar os dados de uma situação e buscar soluções, conviver e aprender com as diferenças e as diversidades.</w:t>
      </w:r>
    </w:p>
    <w:p w:rsidR="002C497E" w:rsidRDefault="002C497E" w:rsidP="002C497E">
      <w:pPr>
        <w:suppressAutoHyphens w:val="0"/>
        <w:autoSpaceDE w:val="0"/>
        <w:autoSpaceDN w:val="0"/>
        <w:adjustRightInd w:val="0"/>
        <w:spacing w:line="240" w:lineRule="auto"/>
        <w:ind w:leftChars="0" w:left="0" w:firstLineChars="0" w:firstLine="0"/>
        <w:jc w:val="both"/>
        <w:textDirection w:val="lrTb"/>
        <w:textAlignment w:val="auto"/>
        <w:outlineLvl w:val="9"/>
        <w:rPr>
          <w:rFonts w:ascii="Gotham-Light" w:hAnsi="Gotham-Light" w:cs="Gotham-Light"/>
          <w:color w:val="414142"/>
          <w:position w:val="0"/>
          <w:sz w:val="22"/>
          <w:szCs w:val="22"/>
        </w:rPr>
      </w:pPr>
    </w:p>
    <w:p w:rsidR="002C497E" w:rsidRDefault="002C497E" w:rsidP="002C497E">
      <w:pPr>
        <w:spacing w:line="360" w:lineRule="auto"/>
        <w:ind w:leftChars="0" w:left="0" w:firstLineChars="0" w:firstLine="720"/>
        <w:jc w:val="both"/>
        <w:textDirection w:val="lrTb"/>
        <w:rPr>
          <w:rFonts w:ascii="Times New Roman" w:eastAsia="Calibri" w:hAnsi="Times New Roman" w:cs="Times New Roman"/>
          <w:color w:val="000000"/>
          <w:sz w:val="24"/>
          <w:szCs w:val="24"/>
        </w:rPr>
      </w:pPr>
      <w:r w:rsidRPr="007F297A">
        <w:rPr>
          <w:rFonts w:ascii="Times New Roman" w:eastAsia="Calibri" w:hAnsi="Times New Roman" w:cs="Times New Roman"/>
          <w:color w:val="000000"/>
          <w:sz w:val="24"/>
          <w:szCs w:val="24"/>
        </w:rPr>
        <w:t>Assumindo um papel de promoção da educação</w:t>
      </w:r>
      <w:r>
        <w:rPr>
          <w:rFonts w:ascii="Times New Roman" w:eastAsia="Calibri" w:hAnsi="Times New Roman" w:cs="Times New Roman"/>
          <w:color w:val="000000"/>
          <w:sz w:val="24"/>
          <w:szCs w:val="24"/>
        </w:rPr>
        <w:t xml:space="preserve">, a BNCC considera a criança, o adolescente, o jovem e o adulto como sujeitos de aprendizagem, e que </w:t>
      </w:r>
      <w:r w:rsidR="006474CB">
        <w:rPr>
          <w:rFonts w:ascii="Times New Roman" w:eastAsia="Calibri" w:hAnsi="Times New Roman" w:cs="Times New Roman"/>
          <w:color w:val="000000"/>
          <w:sz w:val="24"/>
          <w:szCs w:val="24"/>
        </w:rPr>
        <w:t xml:space="preserve">esta </w:t>
      </w:r>
      <w:r>
        <w:rPr>
          <w:rFonts w:ascii="Times New Roman" w:eastAsia="Calibri" w:hAnsi="Times New Roman" w:cs="Times New Roman"/>
          <w:color w:val="000000"/>
          <w:sz w:val="24"/>
          <w:szCs w:val="24"/>
        </w:rPr>
        <w:t xml:space="preserve">deve se voltar para seu acolhimento, reconhecimento </w:t>
      </w:r>
      <w:r w:rsidRPr="007F297A">
        <w:rPr>
          <w:rFonts w:ascii="Times New Roman" w:eastAsia="Calibri" w:hAnsi="Times New Roman" w:cs="Times New Roman"/>
          <w:color w:val="000000"/>
          <w:sz w:val="24"/>
          <w:szCs w:val="24"/>
        </w:rPr>
        <w:t>e desenvolvimento pleno, nas suas</w:t>
      </w:r>
      <w:r>
        <w:rPr>
          <w:rFonts w:ascii="Times New Roman" w:eastAsia="Calibri" w:hAnsi="Times New Roman" w:cs="Times New Roman"/>
          <w:color w:val="000000"/>
          <w:sz w:val="24"/>
          <w:szCs w:val="24"/>
        </w:rPr>
        <w:t xml:space="preserve"> </w:t>
      </w:r>
      <w:r w:rsidRPr="007F297A">
        <w:rPr>
          <w:rFonts w:ascii="Times New Roman" w:eastAsia="Calibri" w:hAnsi="Times New Roman" w:cs="Times New Roman"/>
          <w:color w:val="000000"/>
          <w:sz w:val="24"/>
          <w:szCs w:val="24"/>
        </w:rPr>
        <w:t>singularidades e diversidades.</w:t>
      </w:r>
      <w:r>
        <w:rPr>
          <w:rFonts w:ascii="Times New Roman" w:eastAsia="Calibri" w:hAnsi="Times New Roman" w:cs="Times New Roman"/>
          <w:color w:val="000000"/>
          <w:sz w:val="24"/>
          <w:szCs w:val="24"/>
        </w:rPr>
        <w:t xml:space="preserve"> Afirmando ainda que, </w:t>
      </w:r>
    </w:p>
    <w:p w:rsidR="002C497E" w:rsidRPr="00694FF5" w:rsidRDefault="002C497E" w:rsidP="002C497E">
      <w:pPr>
        <w:spacing w:line="240" w:lineRule="auto"/>
        <w:ind w:leftChars="0" w:left="2268" w:firstLineChars="0" w:firstLine="0"/>
        <w:jc w:val="both"/>
        <w:textDirection w:val="lrTb"/>
        <w:rPr>
          <w:rFonts w:ascii="Times New Roman" w:eastAsia="Calibri" w:hAnsi="Times New Roman" w:cs="Times New Roman"/>
          <w:color w:val="000000"/>
        </w:rPr>
      </w:pPr>
      <w:r w:rsidRPr="00694FF5">
        <w:rPr>
          <w:rFonts w:ascii="Times New Roman" w:eastAsia="Calibri" w:hAnsi="Times New Roman" w:cs="Times New Roman"/>
          <w:color w:val="000000"/>
        </w:rPr>
        <w:t>[...] Independentemente da duração da jornada escolar, o conceito de educação integral com o qual a BNCC está comprometida se refere à construção intencional de processos educativos que promovam aprendizagens sintonizadas com as necessidades, as possibilidades e os interesses dos estudantes e, também, com os desafios da sociedade contemporânea. (BRASIL, 201</w:t>
      </w:r>
      <w:r w:rsidR="000F63C2">
        <w:rPr>
          <w:rFonts w:ascii="Times New Roman" w:eastAsia="Calibri" w:hAnsi="Times New Roman" w:cs="Times New Roman"/>
          <w:color w:val="000000"/>
        </w:rPr>
        <w:t>6</w:t>
      </w:r>
      <w:r w:rsidRPr="00694FF5">
        <w:rPr>
          <w:rFonts w:ascii="Times New Roman" w:eastAsia="Calibri" w:hAnsi="Times New Roman" w:cs="Times New Roman"/>
          <w:color w:val="000000"/>
        </w:rPr>
        <w:t>)</w:t>
      </w:r>
    </w:p>
    <w:p w:rsidR="002C497E" w:rsidRDefault="002C497E" w:rsidP="002C497E">
      <w:pPr>
        <w:spacing w:line="240" w:lineRule="auto"/>
        <w:ind w:leftChars="0" w:left="2268" w:firstLineChars="0" w:firstLine="0"/>
        <w:jc w:val="both"/>
        <w:textDirection w:val="lrTb"/>
        <w:rPr>
          <w:rFonts w:ascii="Times New Roman" w:eastAsia="Calibri" w:hAnsi="Times New Roman" w:cs="Times New Roman"/>
          <w:color w:val="000000"/>
          <w:sz w:val="24"/>
          <w:szCs w:val="24"/>
        </w:rPr>
      </w:pPr>
    </w:p>
    <w:p w:rsidR="00694FF5" w:rsidRDefault="002C497E" w:rsidP="00694FF5">
      <w:pPr>
        <w:spacing w:line="360" w:lineRule="auto"/>
        <w:ind w:leftChars="0" w:left="0" w:firstLineChars="0" w:firstLine="720"/>
        <w:jc w:val="both"/>
        <w:textDirection w:val="lrTb"/>
        <w:rPr>
          <w:rFonts w:ascii="Times New Roman" w:eastAsia="Calibri" w:hAnsi="Times New Roman" w:cs="Times New Roman"/>
          <w:color w:val="000000"/>
          <w:sz w:val="24"/>
          <w:szCs w:val="24"/>
        </w:rPr>
      </w:pPr>
      <w:r>
        <w:rPr>
          <w:rFonts w:ascii="Times New Roman" w:eastAsia="Calibri" w:hAnsi="Times New Roman" w:cs="Times New Roman"/>
          <w:color w:val="000000"/>
          <w:sz w:val="24"/>
          <w:szCs w:val="24"/>
        </w:rPr>
        <w:t xml:space="preserve">Reforça ainda a necessidade de interdisciplinaridade para construção do conhecimento, de maneira que o aprendizado seja aplicável no contexto real dos alunos e que dê sentido o aprender, desenvolvendo seu protagonismo frente às dificuldades e que possam desenvolver seus projetos de vida. </w:t>
      </w:r>
    </w:p>
    <w:p w:rsidR="00694FF5" w:rsidRPr="00177BB1" w:rsidRDefault="00694FF5" w:rsidP="00694FF5">
      <w:pPr>
        <w:spacing w:line="360" w:lineRule="auto"/>
        <w:ind w:leftChars="0" w:left="0" w:firstLineChars="0" w:firstLine="720"/>
        <w:jc w:val="both"/>
        <w:textDirection w:val="lrTb"/>
        <w:rPr>
          <w:rFonts w:ascii="Times New Roman" w:eastAsia="Calibri" w:hAnsi="Times New Roman" w:cs="Times New Roman"/>
          <w:color w:val="000000"/>
          <w:sz w:val="24"/>
          <w:szCs w:val="24"/>
          <w:highlight w:val="white"/>
        </w:rPr>
      </w:pPr>
      <w:r w:rsidRPr="00177BB1">
        <w:rPr>
          <w:rFonts w:ascii="Times New Roman" w:eastAsia="Calibri" w:hAnsi="Times New Roman" w:cs="Times New Roman"/>
          <w:color w:val="000000"/>
          <w:sz w:val="24"/>
          <w:szCs w:val="24"/>
          <w:highlight w:val="white"/>
        </w:rPr>
        <w:t xml:space="preserve">Neste </w:t>
      </w:r>
      <w:r>
        <w:rPr>
          <w:rFonts w:ascii="Times New Roman" w:eastAsia="Calibri" w:hAnsi="Times New Roman" w:cs="Times New Roman"/>
          <w:color w:val="000000"/>
          <w:sz w:val="24"/>
          <w:szCs w:val="24"/>
          <w:highlight w:val="white"/>
        </w:rPr>
        <w:t>trabalho</w:t>
      </w:r>
      <w:r w:rsidR="006474CB">
        <w:rPr>
          <w:rFonts w:ascii="Times New Roman" w:eastAsia="Calibri" w:hAnsi="Times New Roman" w:cs="Times New Roman"/>
          <w:color w:val="000000"/>
          <w:sz w:val="24"/>
          <w:szCs w:val="24"/>
          <w:highlight w:val="white"/>
        </w:rPr>
        <w:t xml:space="preserve"> se desenvolvem </w:t>
      </w:r>
      <w:r w:rsidR="006474CB">
        <w:rPr>
          <w:rFonts w:ascii="Times New Roman" w:eastAsia="Calibri" w:hAnsi="Times New Roman" w:cs="Times New Roman"/>
          <w:color w:val="000000"/>
          <w:sz w:val="24"/>
          <w:szCs w:val="24"/>
        </w:rPr>
        <w:t xml:space="preserve">avaliações </w:t>
      </w:r>
      <w:r w:rsidRPr="00177BB1">
        <w:rPr>
          <w:rFonts w:ascii="Times New Roman" w:eastAsia="Calibri" w:hAnsi="Times New Roman" w:cs="Times New Roman"/>
          <w:color w:val="000000"/>
          <w:sz w:val="24"/>
          <w:szCs w:val="24"/>
        </w:rPr>
        <w:t>de aprendizagens</w:t>
      </w:r>
      <w:r w:rsidR="006474CB">
        <w:rPr>
          <w:rFonts w:ascii="Times New Roman" w:eastAsia="Calibri" w:hAnsi="Times New Roman" w:cs="Times New Roman"/>
          <w:color w:val="000000"/>
          <w:sz w:val="24"/>
          <w:szCs w:val="24"/>
        </w:rPr>
        <w:t xml:space="preserve">, amparadas </w:t>
      </w:r>
      <w:r w:rsidRPr="00177BB1">
        <w:rPr>
          <w:rFonts w:ascii="Times New Roman" w:eastAsia="Calibri" w:hAnsi="Times New Roman" w:cs="Times New Roman"/>
          <w:color w:val="000000"/>
          <w:sz w:val="24"/>
          <w:szCs w:val="24"/>
        </w:rPr>
        <w:t xml:space="preserve">na LDB 9.394/96, visto que o Art. 13 determina que os docentes se </w:t>
      </w:r>
      <w:proofErr w:type="gramStart"/>
      <w:r w:rsidRPr="00177BB1">
        <w:rPr>
          <w:rFonts w:ascii="Times New Roman" w:eastAsia="Calibri" w:hAnsi="Times New Roman" w:cs="Times New Roman"/>
          <w:color w:val="000000"/>
          <w:sz w:val="24"/>
          <w:szCs w:val="24"/>
        </w:rPr>
        <w:t>incumbirão</w:t>
      </w:r>
      <w:proofErr w:type="gramEnd"/>
      <w:r w:rsidRPr="00177BB1">
        <w:rPr>
          <w:rFonts w:ascii="Times New Roman" w:eastAsia="Calibri" w:hAnsi="Times New Roman" w:cs="Times New Roman"/>
          <w:color w:val="000000"/>
          <w:sz w:val="24"/>
          <w:szCs w:val="24"/>
        </w:rPr>
        <w:t xml:space="preserve">, dentre </w:t>
      </w:r>
      <w:r w:rsidRPr="00177BB1">
        <w:rPr>
          <w:rFonts w:ascii="Times New Roman" w:eastAsia="Calibri" w:hAnsi="Times New Roman" w:cs="Times New Roman"/>
          <w:color w:val="000000"/>
          <w:sz w:val="24"/>
          <w:szCs w:val="24"/>
          <w:highlight w:val="white"/>
        </w:rPr>
        <w:t xml:space="preserve">outras atribuições, </w:t>
      </w:r>
      <w:r w:rsidRPr="00177BB1">
        <w:rPr>
          <w:rFonts w:ascii="Times New Roman" w:eastAsia="Calibri" w:hAnsi="Times New Roman" w:cs="Times New Roman"/>
          <w:color w:val="000000"/>
          <w:sz w:val="24"/>
          <w:szCs w:val="24"/>
        </w:rPr>
        <w:t xml:space="preserve">a “zelar pela aprendizagem dos alunos; estabelecer estratégias de recuperação </w:t>
      </w:r>
      <w:r w:rsidRPr="00177BB1">
        <w:rPr>
          <w:rFonts w:ascii="Times New Roman" w:eastAsia="Calibri" w:hAnsi="Times New Roman" w:cs="Times New Roman"/>
          <w:color w:val="000000"/>
          <w:sz w:val="24"/>
          <w:szCs w:val="24"/>
        </w:rPr>
        <w:lastRenderedPageBreak/>
        <w:t>para os alunos de menor rendimento</w:t>
      </w:r>
      <w:r w:rsidRPr="00177BB1">
        <w:rPr>
          <w:rFonts w:ascii="Times New Roman" w:eastAsia="Calibri" w:hAnsi="Times New Roman" w:cs="Times New Roman"/>
          <w:i/>
          <w:color w:val="000000"/>
          <w:sz w:val="24"/>
          <w:szCs w:val="24"/>
        </w:rPr>
        <w:t>”</w:t>
      </w:r>
      <w:r w:rsidR="009E19F1">
        <w:rPr>
          <w:rFonts w:ascii="Times New Roman" w:eastAsia="Calibri" w:hAnsi="Times New Roman" w:cs="Times New Roman"/>
          <w:color w:val="000000"/>
          <w:sz w:val="24"/>
          <w:szCs w:val="24"/>
        </w:rPr>
        <w:t xml:space="preserve">. </w:t>
      </w:r>
      <w:proofErr w:type="gramStart"/>
      <w:r w:rsidR="009E19F1">
        <w:rPr>
          <w:rFonts w:ascii="Times New Roman" w:eastAsia="Calibri" w:hAnsi="Times New Roman" w:cs="Times New Roman"/>
          <w:color w:val="000000"/>
          <w:sz w:val="24"/>
          <w:szCs w:val="24"/>
        </w:rPr>
        <w:t>Onde</w:t>
      </w:r>
      <w:proofErr w:type="gramEnd"/>
      <w:r w:rsidR="009E19F1">
        <w:rPr>
          <w:rFonts w:ascii="Times New Roman" w:eastAsia="Calibri" w:hAnsi="Times New Roman" w:cs="Times New Roman"/>
          <w:color w:val="000000"/>
          <w:sz w:val="24"/>
          <w:szCs w:val="24"/>
        </w:rPr>
        <w:t xml:space="preserve"> o</w:t>
      </w:r>
      <w:r w:rsidRPr="00177BB1">
        <w:rPr>
          <w:rFonts w:ascii="Times New Roman" w:eastAsia="Calibri" w:hAnsi="Times New Roman" w:cs="Times New Roman"/>
          <w:color w:val="000000"/>
          <w:sz w:val="24"/>
          <w:szCs w:val="24"/>
        </w:rPr>
        <w:t xml:space="preserve"> </w:t>
      </w:r>
      <w:r w:rsidRPr="00177BB1">
        <w:rPr>
          <w:rFonts w:ascii="Times New Roman" w:eastAsia="Calibri" w:hAnsi="Times New Roman" w:cs="Times New Roman"/>
          <w:color w:val="000000"/>
          <w:sz w:val="24"/>
          <w:szCs w:val="24"/>
          <w:highlight w:val="white"/>
        </w:rPr>
        <w:t xml:space="preserve">Art. 24 conduz a discussão para o rendimento do processo de ensino-aprendizagem, tendo como um dos critérios: </w:t>
      </w:r>
      <w:r w:rsidRPr="00177BB1">
        <w:rPr>
          <w:rFonts w:ascii="Times New Roman" w:eastAsia="Calibri" w:hAnsi="Times New Roman" w:cs="Times New Roman"/>
          <w:color w:val="000000"/>
          <w:sz w:val="24"/>
          <w:szCs w:val="24"/>
        </w:rPr>
        <w:t>“avaliação contínua e cumulativa do desempenho do aluno, com prevalência dos aspectos qualitativos sobre os quantitativos e dos resultados ao longo do período sobre os de eventuais provas finais”.</w:t>
      </w:r>
      <w:r w:rsidRPr="00177BB1">
        <w:rPr>
          <w:rFonts w:ascii="Times New Roman" w:eastAsia="Calibri" w:hAnsi="Times New Roman" w:cs="Times New Roman"/>
          <w:color w:val="000000"/>
          <w:sz w:val="24"/>
          <w:szCs w:val="24"/>
          <w:highlight w:val="white"/>
        </w:rPr>
        <w:t xml:space="preserve"> </w:t>
      </w:r>
    </w:p>
    <w:p w:rsidR="002F1D89" w:rsidRPr="00177BB1" w:rsidRDefault="00694FF5" w:rsidP="00694FF5">
      <w:pPr>
        <w:spacing w:line="360" w:lineRule="auto"/>
        <w:ind w:leftChars="0" w:left="0" w:firstLineChars="0" w:firstLine="720"/>
        <w:jc w:val="both"/>
        <w:textDirection w:val="lrTb"/>
        <w:rPr>
          <w:rFonts w:ascii="Times New Roman" w:eastAsia="Calibri" w:hAnsi="Times New Roman" w:cs="Times New Roman"/>
          <w:color w:val="000000"/>
          <w:sz w:val="24"/>
          <w:szCs w:val="24"/>
          <w:highlight w:val="white"/>
        </w:rPr>
      </w:pPr>
      <w:r>
        <w:rPr>
          <w:rFonts w:ascii="Times New Roman" w:eastAsia="Calibri" w:hAnsi="Times New Roman" w:cs="Times New Roman"/>
          <w:color w:val="000000"/>
          <w:sz w:val="24"/>
          <w:szCs w:val="24"/>
        </w:rPr>
        <w:t xml:space="preserve">No que se refere à legislação local vigente, </w:t>
      </w:r>
      <w:r w:rsidR="00F20B02" w:rsidRPr="00177BB1">
        <w:rPr>
          <w:rFonts w:ascii="Times New Roman" w:eastAsia="Calibri" w:hAnsi="Times New Roman" w:cs="Times New Roman"/>
          <w:color w:val="000000"/>
          <w:sz w:val="24"/>
          <w:szCs w:val="24"/>
          <w:highlight w:val="white"/>
        </w:rPr>
        <w:t>a Secretaria de Estado da Educação e da Cultura do Rio Grande do Norte (SEEC</w:t>
      </w:r>
      <w:r w:rsidR="00F20B02" w:rsidRPr="00177BB1">
        <w:rPr>
          <w:rFonts w:ascii="Times New Roman" w:eastAsia="Calibri" w:hAnsi="Times New Roman" w:cs="Times New Roman"/>
          <w:color w:val="000000"/>
          <w:sz w:val="24"/>
          <w:szCs w:val="24"/>
        </w:rPr>
        <w:t xml:space="preserve">-RN), conforme critério norteador presente na LDB nº 9.394/96, </w:t>
      </w:r>
      <w:r w:rsidR="00F20B02" w:rsidRPr="00177BB1">
        <w:rPr>
          <w:rFonts w:ascii="Times New Roman" w:eastAsia="Calibri" w:hAnsi="Times New Roman" w:cs="Times New Roman"/>
          <w:color w:val="000000"/>
          <w:sz w:val="24"/>
          <w:szCs w:val="24"/>
          <w:highlight w:val="white"/>
        </w:rPr>
        <w:t xml:space="preserve">estabelece no Art. 3º da </w:t>
      </w:r>
      <w:r w:rsidR="00F20B02" w:rsidRPr="00177BB1">
        <w:rPr>
          <w:rFonts w:ascii="Times New Roman" w:eastAsia="Calibri" w:hAnsi="Times New Roman" w:cs="Times New Roman"/>
          <w:color w:val="000000"/>
          <w:sz w:val="24"/>
          <w:szCs w:val="24"/>
        </w:rPr>
        <w:t>Portaria nº 1.878, de 28 de novembro de 2016,</w:t>
      </w:r>
      <w:r w:rsidR="00F20B02" w:rsidRPr="00177BB1">
        <w:rPr>
          <w:rFonts w:ascii="Times New Roman" w:eastAsia="Calibri" w:hAnsi="Times New Roman" w:cs="Times New Roman"/>
          <w:color w:val="000000"/>
          <w:sz w:val="24"/>
          <w:szCs w:val="24"/>
          <w:highlight w:val="white"/>
        </w:rPr>
        <w:t xml:space="preserve"> que: </w:t>
      </w:r>
    </w:p>
    <w:p w:rsidR="002F1D89" w:rsidRPr="00177BB1" w:rsidRDefault="00177BB1" w:rsidP="004D6E63">
      <w:pPr>
        <w:ind w:leftChars="1133" w:left="2268" w:hanging="2"/>
        <w:jc w:val="both"/>
        <w:rPr>
          <w:rFonts w:ascii="Times New Roman" w:eastAsia="Calibri" w:hAnsi="Times New Roman" w:cs="Times New Roman"/>
          <w:color w:val="000000"/>
        </w:rPr>
      </w:pPr>
      <w:r w:rsidRPr="00177BB1">
        <w:rPr>
          <w:rFonts w:ascii="Times New Roman" w:eastAsia="Calibri" w:hAnsi="Times New Roman" w:cs="Times New Roman"/>
          <w:color w:val="000000"/>
        </w:rPr>
        <w:t xml:space="preserve">Art. 3º - </w:t>
      </w:r>
      <w:r w:rsidR="00F20B02" w:rsidRPr="00177BB1">
        <w:rPr>
          <w:rFonts w:ascii="Times New Roman" w:eastAsia="Calibri" w:hAnsi="Times New Roman" w:cs="Times New Roman"/>
          <w:color w:val="000000"/>
        </w:rPr>
        <w:t>a avaliação da aprendizagem escolar orientar-se-á por processo diagnosticador, mediador e emancipador, devendo ser realizada de forma contínua e cumulativa, com prevalência dos aspectos qualitativos sob</w:t>
      </w:r>
      <w:r w:rsidR="00F20B02" w:rsidRPr="00177BB1">
        <w:rPr>
          <w:rFonts w:ascii="Times New Roman" w:eastAsia="Calibri" w:hAnsi="Times New Roman" w:cs="Times New Roman"/>
          <w:color w:val="000000"/>
        </w:rPr>
        <w:t>re os quantitativos e dos resultados ao longo do período letivo so</w:t>
      </w:r>
      <w:r w:rsidR="00742E5F" w:rsidRPr="00177BB1">
        <w:rPr>
          <w:rFonts w:ascii="Times New Roman" w:eastAsia="Calibri" w:hAnsi="Times New Roman" w:cs="Times New Roman"/>
          <w:color w:val="000000"/>
        </w:rPr>
        <w:t>bre os eventuais Exames Finais.</w:t>
      </w:r>
    </w:p>
    <w:p w:rsidR="002F1D89" w:rsidRPr="00177BB1" w:rsidRDefault="002F1D89" w:rsidP="004D6E63">
      <w:pPr>
        <w:ind w:left="0" w:hanging="2"/>
        <w:jc w:val="both"/>
        <w:rPr>
          <w:rFonts w:ascii="Times New Roman" w:eastAsia="Calibri" w:hAnsi="Times New Roman" w:cs="Times New Roman"/>
          <w:color w:val="000000"/>
          <w:sz w:val="24"/>
          <w:szCs w:val="24"/>
        </w:rPr>
      </w:pPr>
    </w:p>
    <w:p w:rsidR="002F1D89" w:rsidRPr="00177BB1" w:rsidRDefault="00F20B02" w:rsidP="004D6E63">
      <w:pPr>
        <w:spacing w:line="360" w:lineRule="auto"/>
        <w:ind w:leftChars="0" w:left="0" w:firstLineChars="0" w:firstLine="720"/>
        <w:jc w:val="both"/>
        <w:rPr>
          <w:rFonts w:ascii="Times New Roman" w:eastAsia="Calibri" w:hAnsi="Times New Roman" w:cs="Times New Roman"/>
          <w:color w:val="000000"/>
          <w:sz w:val="24"/>
          <w:szCs w:val="24"/>
          <w:highlight w:val="white"/>
        </w:rPr>
      </w:pPr>
      <w:r w:rsidRPr="00177BB1">
        <w:rPr>
          <w:rFonts w:ascii="Times New Roman" w:eastAsia="Calibri" w:hAnsi="Times New Roman" w:cs="Times New Roman"/>
          <w:color w:val="000000"/>
          <w:sz w:val="24"/>
          <w:szCs w:val="24"/>
          <w:highlight w:val="white"/>
        </w:rPr>
        <w:t>E reforça no parágrafo único desse Artigo que devem ser considerados o cotidiano dos alunos no ambiente escolar, sua criatividade, suas vivências e referênc</w:t>
      </w:r>
      <w:r w:rsidRPr="00177BB1">
        <w:rPr>
          <w:rFonts w:ascii="Times New Roman" w:eastAsia="Calibri" w:hAnsi="Times New Roman" w:cs="Times New Roman"/>
          <w:color w:val="000000"/>
          <w:sz w:val="24"/>
          <w:szCs w:val="24"/>
          <w:highlight w:val="white"/>
        </w:rPr>
        <w:t>ias culturais, para, assim, apropriarem-se dos conteúdos curriculares e, consequentemente, adquirirem habilidades, atitudes e valores para o exercício da cidadania.  A referida legislação também orienta que a instituição de ensino fica proibida de determin</w:t>
      </w:r>
      <w:r w:rsidRPr="00177BB1">
        <w:rPr>
          <w:rFonts w:ascii="Times New Roman" w:eastAsia="Calibri" w:hAnsi="Times New Roman" w:cs="Times New Roman"/>
          <w:color w:val="000000"/>
          <w:sz w:val="24"/>
          <w:szCs w:val="24"/>
          <w:highlight w:val="white"/>
        </w:rPr>
        <w:t xml:space="preserve">ar período exclusivo de avaliação de aprendizagem, devendo explicitar todo o processo avaliativo em seu Projeto Político Pedagógico (PPP). </w:t>
      </w:r>
    </w:p>
    <w:p w:rsidR="002F1D89" w:rsidRDefault="00F20B02" w:rsidP="004D6E63">
      <w:pPr>
        <w:spacing w:line="360" w:lineRule="auto"/>
        <w:ind w:leftChars="0" w:left="0" w:firstLineChars="0" w:firstLine="720"/>
        <w:jc w:val="both"/>
        <w:rPr>
          <w:rFonts w:ascii="Times New Roman" w:eastAsia="Calibri" w:hAnsi="Times New Roman" w:cs="Times New Roman"/>
          <w:color w:val="000000"/>
          <w:sz w:val="24"/>
          <w:szCs w:val="24"/>
        </w:rPr>
      </w:pPr>
      <w:r w:rsidRPr="00177BB1">
        <w:rPr>
          <w:rFonts w:ascii="Times New Roman" w:eastAsia="Calibri" w:hAnsi="Times New Roman" w:cs="Times New Roman"/>
          <w:color w:val="000000"/>
          <w:sz w:val="24"/>
          <w:szCs w:val="24"/>
          <w:highlight w:val="white"/>
        </w:rPr>
        <w:t>Em 23 de dezembro de 2016, o Ministério da Educação (MEC) divulgou a relação das 18 (dezoito) escolas da rede estadu</w:t>
      </w:r>
      <w:r w:rsidRPr="00177BB1">
        <w:rPr>
          <w:rFonts w:ascii="Times New Roman" w:eastAsia="Calibri" w:hAnsi="Times New Roman" w:cs="Times New Roman"/>
          <w:color w:val="000000"/>
          <w:sz w:val="24"/>
          <w:szCs w:val="24"/>
          <w:highlight w:val="white"/>
        </w:rPr>
        <w:t xml:space="preserve">al de ensino do RN que foram selecionadas pela Política de Fomento à </w:t>
      </w:r>
      <w:proofErr w:type="gramStart"/>
      <w:r w:rsidRPr="00177BB1">
        <w:rPr>
          <w:rFonts w:ascii="Times New Roman" w:eastAsia="Calibri" w:hAnsi="Times New Roman" w:cs="Times New Roman"/>
          <w:color w:val="000000"/>
          <w:sz w:val="24"/>
          <w:szCs w:val="24"/>
          <w:highlight w:val="white"/>
        </w:rPr>
        <w:t>Implementação</w:t>
      </w:r>
      <w:proofErr w:type="gramEnd"/>
      <w:r w:rsidRPr="00177BB1">
        <w:rPr>
          <w:rFonts w:ascii="Times New Roman" w:eastAsia="Calibri" w:hAnsi="Times New Roman" w:cs="Times New Roman"/>
          <w:color w:val="000000"/>
          <w:sz w:val="24"/>
          <w:szCs w:val="24"/>
        </w:rPr>
        <w:t xml:space="preserve"> de Escolas de Ensino Médio em Tempo Integral (EMTI). A efetivação dessa política se deu com a publicação da Lei nº 13.415, de 16 de fevereiro de 2017. A Escola Estadual Dom </w:t>
      </w:r>
      <w:r w:rsidRPr="00177BB1">
        <w:rPr>
          <w:rFonts w:ascii="Times New Roman" w:eastAsia="Calibri" w:hAnsi="Times New Roman" w:cs="Times New Roman"/>
          <w:color w:val="000000"/>
          <w:sz w:val="24"/>
          <w:szCs w:val="24"/>
        </w:rPr>
        <w:t xml:space="preserve">Nivaldo Monte, que integra as escolas sobre a jurisdição da 2ª Diretoria Regional de Educação (2ª DIRED), está localizada no bairro de </w:t>
      </w:r>
      <w:proofErr w:type="spellStart"/>
      <w:r w:rsidRPr="00177BB1">
        <w:rPr>
          <w:rFonts w:ascii="Times New Roman" w:eastAsia="Calibri" w:hAnsi="Times New Roman" w:cs="Times New Roman"/>
          <w:color w:val="000000"/>
          <w:sz w:val="24"/>
          <w:szCs w:val="24"/>
        </w:rPr>
        <w:t>Emaús</w:t>
      </w:r>
      <w:proofErr w:type="spellEnd"/>
      <w:r w:rsidRPr="00177BB1">
        <w:rPr>
          <w:rFonts w:ascii="Times New Roman" w:eastAsia="Calibri" w:hAnsi="Times New Roman" w:cs="Times New Roman"/>
          <w:color w:val="000000"/>
          <w:sz w:val="24"/>
          <w:szCs w:val="24"/>
        </w:rPr>
        <w:t>, município de Parnamirim/RN, tendo sido entregue à comunidade em 2002 e desde então ofertava o Ensino Médio regular</w:t>
      </w:r>
      <w:r w:rsidRPr="00177BB1">
        <w:rPr>
          <w:rFonts w:ascii="Times New Roman" w:eastAsia="Calibri" w:hAnsi="Times New Roman" w:cs="Times New Roman"/>
          <w:color w:val="000000"/>
          <w:sz w:val="24"/>
          <w:szCs w:val="24"/>
        </w:rPr>
        <w:t xml:space="preserve">, em 03 (três) turnos diários. No início de 2017, passou a fazer parte do grupo de escolas da rede estadual de ensino que inicialmente se adequaram </w:t>
      </w:r>
      <w:r w:rsidR="00177BB1">
        <w:rPr>
          <w:rFonts w:ascii="Times New Roman" w:eastAsia="Calibri" w:hAnsi="Times New Roman" w:cs="Times New Roman"/>
          <w:color w:val="000000"/>
          <w:sz w:val="24"/>
          <w:szCs w:val="24"/>
        </w:rPr>
        <w:t>à modalidade</w:t>
      </w:r>
      <w:r w:rsidRPr="00177BB1">
        <w:rPr>
          <w:rFonts w:ascii="Times New Roman" w:eastAsia="Calibri" w:hAnsi="Times New Roman" w:cs="Times New Roman"/>
          <w:color w:val="000000"/>
          <w:sz w:val="24"/>
          <w:szCs w:val="24"/>
        </w:rPr>
        <w:t xml:space="preserve"> do “tempo integral”. Assim sendo, passa a ser denominada Escola Estadual em Tempo Integral Dom Niv</w:t>
      </w:r>
      <w:r w:rsidRPr="00177BB1">
        <w:rPr>
          <w:rFonts w:ascii="Times New Roman" w:eastAsia="Calibri" w:hAnsi="Times New Roman" w:cs="Times New Roman"/>
          <w:color w:val="000000"/>
          <w:sz w:val="24"/>
          <w:szCs w:val="24"/>
        </w:rPr>
        <w:t xml:space="preserve">aldo Monte (EETI Dom Nivaldo Monte) e seus alunos a cumprirem 02 (dois) turnos diários e diurnos de aulas. Na oportunidade, realizou-se a formação das equipes, em que se objetivava discutir sobre a carga horária dos professores (40 horas) e da necessidade </w:t>
      </w:r>
      <w:r w:rsidRPr="00177BB1">
        <w:rPr>
          <w:rFonts w:ascii="Times New Roman" w:eastAsia="Calibri" w:hAnsi="Times New Roman" w:cs="Times New Roman"/>
          <w:color w:val="000000"/>
          <w:sz w:val="24"/>
          <w:szCs w:val="24"/>
        </w:rPr>
        <w:t>de possibilitar a</w:t>
      </w:r>
      <w:r w:rsidR="00177BB1">
        <w:rPr>
          <w:rFonts w:ascii="Times New Roman" w:eastAsia="Calibri" w:hAnsi="Times New Roman" w:cs="Times New Roman"/>
          <w:color w:val="000000"/>
          <w:sz w:val="24"/>
          <w:szCs w:val="24"/>
        </w:rPr>
        <w:t xml:space="preserve">os alunos </w:t>
      </w:r>
      <w:r w:rsidRPr="00177BB1">
        <w:rPr>
          <w:rFonts w:ascii="Times New Roman" w:eastAsia="Calibri" w:hAnsi="Times New Roman" w:cs="Times New Roman"/>
          <w:color w:val="000000"/>
          <w:sz w:val="24"/>
          <w:szCs w:val="24"/>
        </w:rPr>
        <w:t xml:space="preserve">o protagonismo para sua autonomia. </w:t>
      </w:r>
    </w:p>
    <w:p w:rsidR="002F1D89" w:rsidRPr="00177BB1" w:rsidRDefault="002C497E" w:rsidP="002C497E">
      <w:pPr>
        <w:spacing w:line="360" w:lineRule="auto"/>
        <w:ind w:leftChars="0" w:left="0" w:firstLineChars="0" w:firstLine="720"/>
        <w:jc w:val="both"/>
        <w:textDirection w:val="lrTb"/>
        <w:rPr>
          <w:rFonts w:ascii="Times New Roman" w:eastAsia="Calibri" w:hAnsi="Times New Roman" w:cs="Times New Roman"/>
          <w:color w:val="000000"/>
          <w:sz w:val="24"/>
          <w:szCs w:val="24"/>
        </w:rPr>
      </w:pPr>
      <w:r>
        <w:rPr>
          <w:rFonts w:ascii="Times New Roman" w:eastAsia="Calibri" w:hAnsi="Times New Roman" w:cs="Times New Roman"/>
          <w:color w:val="000000"/>
          <w:sz w:val="24"/>
          <w:szCs w:val="24"/>
        </w:rPr>
        <w:t>Ao se adotar essas premissas como fundamento da modalidade do ensino médio em tempo integral, a</w:t>
      </w:r>
      <w:r w:rsidR="00F20B02" w:rsidRPr="00177BB1">
        <w:rPr>
          <w:rFonts w:ascii="Times New Roman" w:eastAsia="Calibri" w:hAnsi="Times New Roman" w:cs="Times New Roman"/>
          <w:color w:val="000000"/>
          <w:sz w:val="24"/>
          <w:szCs w:val="24"/>
        </w:rPr>
        <w:t xml:space="preserve">o longo do ano de 2017, o processo de implantação da proposta </w:t>
      </w:r>
      <w:r w:rsidR="00F20B02" w:rsidRPr="00177BB1">
        <w:rPr>
          <w:rFonts w:ascii="Times New Roman" w:eastAsia="Calibri" w:hAnsi="Times New Roman" w:cs="Times New Roman"/>
          <w:color w:val="000000"/>
          <w:sz w:val="24"/>
          <w:szCs w:val="24"/>
        </w:rPr>
        <w:t>nessa unidade de ensino acontecera de forma le</w:t>
      </w:r>
      <w:r w:rsidR="00F20B02" w:rsidRPr="00177BB1">
        <w:rPr>
          <w:rFonts w:ascii="Times New Roman" w:eastAsia="Calibri" w:hAnsi="Times New Roman" w:cs="Times New Roman"/>
          <w:color w:val="000000"/>
          <w:sz w:val="24"/>
          <w:szCs w:val="24"/>
        </w:rPr>
        <w:t xml:space="preserve">nta e com muitos percalços. Com o transcorrer dos </w:t>
      </w:r>
      <w:r w:rsidR="00F20B02" w:rsidRPr="00177BB1">
        <w:rPr>
          <w:rFonts w:ascii="Times New Roman" w:eastAsia="Calibri" w:hAnsi="Times New Roman" w:cs="Times New Roman"/>
          <w:color w:val="000000"/>
          <w:sz w:val="24"/>
          <w:szCs w:val="24"/>
        </w:rPr>
        <w:lastRenderedPageBreak/>
        <w:t>bimestres, a falta de material para subsidiar as atividades a serem propostas para os estudantes e, sobretudo</w:t>
      </w:r>
      <w:r w:rsidR="00694FF5">
        <w:rPr>
          <w:rFonts w:ascii="Times New Roman" w:eastAsia="Calibri" w:hAnsi="Times New Roman" w:cs="Times New Roman"/>
          <w:color w:val="000000"/>
          <w:sz w:val="24"/>
          <w:szCs w:val="24"/>
        </w:rPr>
        <w:t>, do livro didático, dificultara o trabalho</w:t>
      </w:r>
      <w:r w:rsidR="00F20B02" w:rsidRPr="00177BB1">
        <w:rPr>
          <w:rFonts w:ascii="Times New Roman" w:eastAsia="Calibri" w:hAnsi="Times New Roman" w:cs="Times New Roman"/>
          <w:color w:val="000000"/>
          <w:sz w:val="24"/>
          <w:szCs w:val="24"/>
        </w:rPr>
        <w:t xml:space="preserve"> por não se dispor de um apoio teórico para os conteú</w:t>
      </w:r>
      <w:r w:rsidR="00F20B02" w:rsidRPr="00177BB1">
        <w:rPr>
          <w:rFonts w:ascii="Times New Roman" w:eastAsia="Calibri" w:hAnsi="Times New Roman" w:cs="Times New Roman"/>
          <w:color w:val="000000"/>
          <w:sz w:val="24"/>
          <w:szCs w:val="24"/>
        </w:rPr>
        <w:t>dos. Outro fator que interfer</w:t>
      </w:r>
      <w:r w:rsidR="00177BB1">
        <w:rPr>
          <w:rFonts w:ascii="Times New Roman" w:eastAsia="Calibri" w:hAnsi="Times New Roman" w:cs="Times New Roman"/>
          <w:color w:val="000000"/>
          <w:sz w:val="24"/>
          <w:szCs w:val="24"/>
        </w:rPr>
        <w:t>i</w:t>
      </w:r>
      <w:r w:rsidR="00694FF5">
        <w:rPr>
          <w:rFonts w:ascii="Times New Roman" w:eastAsia="Calibri" w:hAnsi="Times New Roman" w:cs="Times New Roman"/>
          <w:color w:val="000000"/>
          <w:sz w:val="24"/>
          <w:szCs w:val="24"/>
        </w:rPr>
        <w:t>r</w:t>
      </w:r>
      <w:r w:rsidR="00177BB1">
        <w:rPr>
          <w:rFonts w:ascii="Times New Roman" w:eastAsia="Calibri" w:hAnsi="Times New Roman" w:cs="Times New Roman"/>
          <w:color w:val="000000"/>
          <w:sz w:val="24"/>
          <w:szCs w:val="24"/>
        </w:rPr>
        <w:t>a</w:t>
      </w:r>
      <w:r w:rsidR="00F20B02" w:rsidRPr="00177BB1">
        <w:rPr>
          <w:rFonts w:ascii="Times New Roman" w:eastAsia="Calibri" w:hAnsi="Times New Roman" w:cs="Times New Roman"/>
          <w:color w:val="000000"/>
          <w:sz w:val="24"/>
          <w:szCs w:val="24"/>
        </w:rPr>
        <w:t xml:space="preserve"> de forma negativa é o fato d</w:t>
      </w:r>
      <w:r w:rsidR="00694FF5">
        <w:rPr>
          <w:rFonts w:ascii="Times New Roman" w:eastAsia="Calibri" w:hAnsi="Times New Roman" w:cs="Times New Roman"/>
          <w:color w:val="000000"/>
          <w:sz w:val="24"/>
          <w:szCs w:val="24"/>
        </w:rPr>
        <w:t xml:space="preserve">e que </w:t>
      </w:r>
      <w:r w:rsidR="00F20B02" w:rsidRPr="00177BB1">
        <w:rPr>
          <w:rFonts w:ascii="Times New Roman" w:eastAsia="Calibri" w:hAnsi="Times New Roman" w:cs="Times New Roman"/>
          <w:color w:val="000000"/>
          <w:sz w:val="24"/>
          <w:szCs w:val="24"/>
        </w:rPr>
        <w:t>a escola, apesar de possuir espaço físico de labora</w:t>
      </w:r>
      <w:r w:rsidR="00177BB1">
        <w:rPr>
          <w:rFonts w:ascii="Times New Roman" w:eastAsia="Calibri" w:hAnsi="Times New Roman" w:cs="Times New Roman"/>
          <w:color w:val="000000"/>
          <w:sz w:val="24"/>
          <w:szCs w:val="24"/>
        </w:rPr>
        <w:t>tório de informática, não possuía</w:t>
      </w:r>
      <w:r w:rsidR="00F20B02" w:rsidRPr="00177BB1">
        <w:rPr>
          <w:rFonts w:ascii="Times New Roman" w:eastAsia="Calibri" w:hAnsi="Times New Roman" w:cs="Times New Roman"/>
          <w:color w:val="000000"/>
          <w:sz w:val="24"/>
          <w:szCs w:val="24"/>
        </w:rPr>
        <w:t xml:space="preserve"> computadores para uso dos alunos e nem acesso à internet de forma satisfatória, especialmente para o professor</w:t>
      </w:r>
      <w:r w:rsidR="00F20B02" w:rsidRPr="00177BB1">
        <w:rPr>
          <w:rFonts w:ascii="Times New Roman" w:eastAsia="Calibri" w:hAnsi="Times New Roman" w:cs="Times New Roman"/>
          <w:color w:val="000000"/>
          <w:sz w:val="24"/>
          <w:szCs w:val="24"/>
        </w:rPr>
        <w:t xml:space="preserve"> fazer uso durante o planejamento, o qual ocorre na própria instituição, o que é algo positivo por permitir que os docentes interajam </w:t>
      </w:r>
      <w:r w:rsidR="009E19F1">
        <w:rPr>
          <w:rFonts w:ascii="Times New Roman" w:eastAsia="Calibri" w:hAnsi="Times New Roman" w:cs="Times New Roman"/>
          <w:color w:val="000000"/>
          <w:sz w:val="24"/>
          <w:szCs w:val="24"/>
        </w:rPr>
        <w:t xml:space="preserve">entre si </w:t>
      </w:r>
      <w:r w:rsidR="00F20B02" w:rsidRPr="00177BB1">
        <w:rPr>
          <w:rFonts w:ascii="Times New Roman" w:eastAsia="Calibri" w:hAnsi="Times New Roman" w:cs="Times New Roman"/>
          <w:color w:val="000000"/>
          <w:sz w:val="24"/>
          <w:szCs w:val="24"/>
        </w:rPr>
        <w:t xml:space="preserve">no momento em que o elaboram. </w:t>
      </w:r>
    </w:p>
    <w:p w:rsidR="002F1D89" w:rsidRPr="00177BB1" w:rsidRDefault="00F20B02" w:rsidP="004D6E63">
      <w:pPr>
        <w:spacing w:line="360" w:lineRule="auto"/>
        <w:ind w:leftChars="0" w:left="0" w:firstLineChars="0" w:firstLine="720"/>
        <w:jc w:val="both"/>
        <w:rPr>
          <w:rFonts w:ascii="Times New Roman" w:eastAsia="Calibri" w:hAnsi="Times New Roman" w:cs="Times New Roman"/>
          <w:color w:val="000000"/>
          <w:sz w:val="24"/>
          <w:szCs w:val="24"/>
        </w:rPr>
      </w:pPr>
      <w:r w:rsidRPr="00177BB1">
        <w:rPr>
          <w:rFonts w:ascii="Times New Roman" w:eastAsia="Calibri" w:hAnsi="Times New Roman" w:cs="Times New Roman"/>
          <w:color w:val="000000"/>
          <w:sz w:val="24"/>
          <w:szCs w:val="24"/>
          <w:highlight w:val="white"/>
        </w:rPr>
        <w:t xml:space="preserve">Por outro lado, do </w:t>
      </w:r>
      <w:r w:rsidRPr="00177BB1">
        <w:rPr>
          <w:rFonts w:ascii="Times New Roman" w:eastAsia="Calibri" w:hAnsi="Times New Roman" w:cs="Times New Roman"/>
          <w:color w:val="000000"/>
          <w:sz w:val="24"/>
          <w:szCs w:val="24"/>
        </w:rPr>
        <w:t>PPP da E. E. Dom Nivaldo Mo</w:t>
      </w:r>
      <w:r w:rsidR="009E19F1">
        <w:rPr>
          <w:rFonts w:ascii="Times New Roman" w:eastAsia="Calibri" w:hAnsi="Times New Roman" w:cs="Times New Roman"/>
          <w:color w:val="000000"/>
          <w:sz w:val="24"/>
          <w:szCs w:val="24"/>
        </w:rPr>
        <w:t xml:space="preserve">nte, construído em 2015, consta </w:t>
      </w:r>
      <w:proofErr w:type="gramStart"/>
      <w:r w:rsidR="009E19F1">
        <w:rPr>
          <w:rFonts w:ascii="Times New Roman" w:eastAsia="Calibri" w:hAnsi="Times New Roman" w:cs="Times New Roman"/>
          <w:color w:val="000000"/>
          <w:sz w:val="24"/>
          <w:szCs w:val="24"/>
        </w:rPr>
        <w:t>que</w:t>
      </w:r>
      <w:proofErr w:type="gramEnd"/>
      <w:r w:rsidRPr="00177BB1">
        <w:rPr>
          <w:rFonts w:ascii="Times New Roman" w:eastAsia="Calibri" w:hAnsi="Times New Roman" w:cs="Times New Roman"/>
          <w:color w:val="000000"/>
          <w:sz w:val="24"/>
          <w:szCs w:val="24"/>
        </w:rPr>
        <w:t xml:space="preserve"> </w:t>
      </w:r>
    </w:p>
    <w:p w:rsidR="002F1D89" w:rsidRPr="00177BB1" w:rsidRDefault="009E19F1" w:rsidP="004D6E63">
      <w:pPr>
        <w:ind w:leftChars="1133" w:left="2268" w:hanging="2"/>
        <w:jc w:val="both"/>
        <w:rPr>
          <w:rFonts w:ascii="Times New Roman" w:eastAsia="Calibri" w:hAnsi="Times New Roman" w:cs="Times New Roman"/>
          <w:color w:val="000000"/>
        </w:rPr>
      </w:pPr>
      <w:r>
        <w:rPr>
          <w:rFonts w:ascii="Times New Roman" w:eastAsia="Calibri" w:hAnsi="Times New Roman" w:cs="Times New Roman"/>
          <w:color w:val="000000"/>
        </w:rPr>
        <w:t xml:space="preserve">[...] </w:t>
      </w:r>
      <w:r w:rsidR="00F20B02" w:rsidRPr="00177BB1">
        <w:rPr>
          <w:rFonts w:ascii="Times New Roman" w:eastAsia="Calibri" w:hAnsi="Times New Roman" w:cs="Times New Roman"/>
          <w:color w:val="000000"/>
        </w:rPr>
        <w:t>A avaliaçã</w:t>
      </w:r>
      <w:r w:rsidR="00F20B02" w:rsidRPr="00177BB1">
        <w:rPr>
          <w:rFonts w:ascii="Times New Roman" w:eastAsia="Calibri" w:hAnsi="Times New Roman" w:cs="Times New Roman"/>
          <w:color w:val="000000"/>
        </w:rPr>
        <w:t xml:space="preserve">o da aprendizagem se dá através de seminários, trabalhos em grupo e individual, prova escrita, avaliação do desempenho do aluno também e realizada na mostra do conhecimento de acordo com a participação na organização dos experimentos, dos expositores, nos </w:t>
      </w:r>
      <w:r w:rsidR="00F20B02" w:rsidRPr="00177BB1">
        <w:rPr>
          <w:rFonts w:ascii="Times New Roman" w:eastAsia="Calibri" w:hAnsi="Times New Roman" w:cs="Times New Roman"/>
          <w:color w:val="000000"/>
        </w:rPr>
        <w:t xml:space="preserve">ensaios e nas apresentações dos trabalhos de forma individual e em grupo. </w:t>
      </w:r>
    </w:p>
    <w:p w:rsidR="002F1D89" w:rsidRDefault="002F1D89" w:rsidP="004D6E63">
      <w:pPr>
        <w:spacing w:line="360" w:lineRule="auto"/>
        <w:ind w:leftChars="1133" w:left="2268" w:hanging="2"/>
        <w:jc w:val="both"/>
        <w:rPr>
          <w:rFonts w:ascii="Times New Roman" w:eastAsia="Calibri" w:hAnsi="Times New Roman" w:cs="Times New Roman"/>
          <w:color w:val="000000"/>
        </w:rPr>
      </w:pPr>
    </w:p>
    <w:p w:rsidR="002F1D89" w:rsidRPr="00177BB1" w:rsidRDefault="00F20B02" w:rsidP="004D6E63">
      <w:pPr>
        <w:spacing w:line="360" w:lineRule="auto"/>
        <w:ind w:leftChars="0" w:left="0" w:firstLineChars="0" w:firstLine="720"/>
        <w:jc w:val="both"/>
        <w:rPr>
          <w:rFonts w:ascii="Times New Roman" w:eastAsia="Calibri" w:hAnsi="Times New Roman" w:cs="Times New Roman"/>
          <w:color w:val="000000"/>
          <w:sz w:val="24"/>
          <w:szCs w:val="24"/>
        </w:rPr>
      </w:pPr>
      <w:r w:rsidRPr="00177BB1">
        <w:rPr>
          <w:rFonts w:ascii="Times New Roman" w:eastAsia="Calibri" w:hAnsi="Times New Roman" w:cs="Times New Roman"/>
          <w:color w:val="000000"/>
          <w:sz w:val="24"/>
          <w:szCs w:val="24"/>
        </w:rPr>
        <w:t>Para tanto, o ensino de forma integral necessita de mais subsídios que venham possibilitar uma observação mais ampla em torno do aprendizado dos discentes presentes nessa modalidade de ensino. A escola, por sua vez, os direciona para o ingresso na universi</w:t>
      </w:r>
      <w:r w:rsidRPr="00177BB1">
        <w:rPr>
          <w:rFonts w:ascii="Times New Roman" w:eastAsia="Calibri" w:hAnsi="Times New Roman" w:cs="Times New Roman"/>
          <w:color w:val="000000"/>
          <w:sz w:val="24"/>
          <w:szCs w:val="24"/>
        </w:rPr>
        <w:t xml:space="preserve">dade e trabalha focada nas habilidades e competências exigidas no Exame Nacional do Ensino Médio (ENEM), </w:t>
      </w:r>
      <w:r w:rsidRPr="00177BB1">
        <w:rPr>
          <w:rFonts w:ascii="Times New Roman" w:eastAsia="Calibri" w:hAnsi="Times New Roman" w:cs="Times New Roman"/>
          <w:sz w:val="24"/>
          <w:szCs w:val="24"/>
        </w:rPr>
        <w:t xml:space="preserve">baseando-se nas Matrizes de Referências cujos eixos cognitivos (comuns a todas as áreas de conhecimentos) estão subdivididos em: </w:t>
      </w:r>
      <w:r w:rsidRPr="00177BB1">
        <w:rPr>
          <w:rFonts w:ascii="Times New Roman" w:eastAsia="Calibri" w:hAnsi="Times New Roman" w:cs="Times New Roman"/>
          <w:b/>
          <w:sz w:val="24"/>
          <w:szCs w:val="24"/>
        </w:rPr>
        <w:t>I - Dominar Linguagens</w:t>
      </w:r>
      <w:r w:rsidRPr="00177BB1">
        <w:rPr>
          <w:rFonts w:ascii="Times New Roman" w:eastAsia="Calibri" w:hAnsi="Times New Roman" w:cs="Times New Roman"/>
          <w:b/>
          <w:sz w:val="24"/>
          <w:szCs w:val="24"/>
        </w:rPr>
        <w:t xml:space="preserve"> (DL); II – Compreender Fenômenos (CF); III – Enfrentar situações-problema (SP); IV - Construir argumentação (CA); V – Elaborar Propostas (EP).</w:t>
      </w:r>
      <w:r w:rsidRPr="00177BB1">
        <w:rPr>
          <w:rFonts w:ascii="Times New Roman" w:eastAsia="Calibri" w:hAnsi="Times New Roman" w:cs="Times New Roman"/>
          <w:b/>
          <w:color w:val="000000"/>
          <w:sz w:val="24"/>
          <w:szCs w:val="24"/>
        </w:rPr>
        <w:t xml:space="preserve"> </w:t>
      </w:r>
      <w:r w:rsidRPr="00177BB1">
        <w:rPr>
          <w:rFonts w:ascii="Times New Roman" w:eastAsia="Calibri" w:hAnsi="Times New Roman" w:cs="Times New Roman"/>
          <w:color w:val="000000"/>
          <w:sz w:val="24"/>
          <w:szCs w:val="24"/>
        </w:rPr>
        <w:t>Dessa forma, a avaliação contínua e cumulativa se torna primordial por estar fundamentada nos aspectos cognitivo</w:t>
      </w:r>
      <w:r w:rsidRPr="00177BB1">
        <w:rPr>
          <w:rFonts w:ascii="Times New Roman" w:eastAsia="Calibri" w:hAnsi="Times New Roman" w:cs="Times New Roman"/>
          <w:color w:val="000000"/>
          <w:sz w:val="24"/>
          <w:szCs w:val="24"/>
        </w:rPr>
        <w:t>s, em aprendizagens significativas nos mais diversos contextos, buscando sempre a ressignificação do que fora apreendido por parte dos alunos. À luz da LDB nº 9.394/96, esta proposta da prática avaliativa é, de fato, coerente e necessária para o ensino int</w:t>
      </w:r>
      <w:r w:rsidRPr="00177BB1">
        <w:rPr>
          <w:rFonts w:ascii="Times New Roman" w:eastAsia="Calibri" w:hAnsi="Times New Roman" w:cs="Times New Roman"/>
          <w:color w:val="000000"/>
          <w:sz w:val="24"/>
          <w:szCs w:val="24"/>
        </w:rPr>
        <w:t>egral, devendo a escola adequar seu PPP, definindo quais as ações serão necessárias para avaliá-los em suas habilidades e competências em cada etapa da evolução do conhecimento. Assim sendo, considera-se que a avaliação deve resultar de um processo contínu</w:t>
      </w:r>
      <w:r w:rsidRPr="00177BB1">
        <w:rPr>
          <w:rFonts w:ascii="Times New Roman" w:eastAsia="Calibri" w:hAnsi="Times New Roman" w:cs="Times New Roman"/>
          <w:color w:val="000000"/>
          <w:sz w:val="24"/>
          <w:szCs w:val="24"/>
        </w:rPr>
        <w:t xml:space="preserve">o de reflexão na relação professor-aluno, devendo ocorrer </w:t>
      </w:r>
      <w:proofErr w:type="gramStart"/>
      <w:r w:rsidRPr="00177BB1">
        <w:rPr>
          <w:rFonts w:ascii="Times New Roman" w:eastAsia="Calibri" w:hAnsi="Times New Roman" w:cs="Times New Roman"/>
          <w:color w:val="000000"/>
          <w:sz w:val="24"/>
          <w:szCs w:val="24"/>
        </w:rPr>
        <w:t>a</w:t>
      </w:r>
      <w:proofErr w:type="gramEnd"/>
      <w:r w:rsidRPr="00177BB1">
        <w:rPr>
          <w:rFonts w:ascii="Times New Roman" w:eastAsia="Calibri" w:hAnsi="Times New Roman" w:cs="Times New Roman"/>
          <w:color w:val="000000"/>
          <w:sz w:val="24"/>
          <w:szCs w:val="24"/>
        </w:rPr>
        <w:t xml:space="preserve"> assimilação dos conhecimentos, sendo um meio no processo de ensino, não um fim em si mesmo, cuja reconstrução do conhecimento deve estar baseada na tentativa de acerto no aprendizado.</w:t>
      </w:r>
    </w:p>
    <w:p w:rsidR="002F1D89" w:rsidRPr="00177BB1" w:rsidRDefault="00F20B02" w:rsidP="009E19F1">
      <w:pPr>
        <w:spacing w:line="360" w:lineRule="auto"/>
        <w:ind w:leftChars="0" w:left="0" w:firstLineChars="0" w:firstLine="720"/>
        <w:jc w:val="both"/>
        <w:rPr>
          <w:rFonts w:ascii="Times New Roman" w:eastAsia="Calibri" w:hAnsi="Times New Roman" w:cs="Times New Roman"/>
          <w:sz w:val="24"/>
          <w:szCs w:val="24"/>
        </w:rPr>
      </w:pPr>
      <w:r w:rsidRPr="00177BB1">
        <w:rPr>
          <w:rFonts w:ascii="Times New Roman" w:eastAsia="Calibri" w:hAnsi="Times New Roman" w:cs="Times New Roman"/>
          <w:color w:val="000000"/>
          <w:sz w:val="24"/>
          <w:szCs w:val="24"/>
        </w:rPr>
        <w:t>Nessa perspe</w:t>
      </w:r>
      <w:r w:rsidRPr="00177BB1">
        <w:rPr>
          <w:rFonts w:ascii="Times New Roman" w:eastAsia="Calibri" w:hAnsi="Times New Roman" w:cs="Times New Roman"/>
          <w:color w:val="000000"/>
          <w:sz w:val="24"/>
          <w:szCs w:val="24"/>
        </w:rPr>
        <w:t xml:space="preserve">ctiva, o objetivo geral do trabalho está na metodologia de trabalho baseada na </w:t>
      </w:r>
      <w:r w:rsidRPr="00177BB1">
        <w:rPr>
          <w:rFonts w:ascii="Times New Roman" w:eastAsia="Calibri" w:hAnsi="Times New Roman" w:cs="Times New Roman"/>
          <w:sz w:val="24"/>
          <w:szCs w:val="24"/>
        </w:rPr>
        <w:t>construção e resolução de situações-problema, que envolvam fatos cotidianos dos alunos em que a Matemática esteja presente. Os objetivos específicos estão em analisar intrinseca</w:t>
      </w:r>
      <w:r w:rsidRPr="00177BB1">
        <w:rPr>
          <w:rFonts w:ascii="Times New Roman" w:eastAsia="Calibri" w:hAnsi="Times New Roman" w:cs="Times New Roman"/>
          <w:sz w:val="24"/>
          <w:szCs w:val="24"/>
        </w:rPr>
        <w:t xml:space="preserve">mente esse processo de aprendizagem para verificar se as habilidades que são </w:t>
      </w:r>
      <w:r w:rsidRPr="00177BB1">
        <w:rPr>
          <w:rFonts w:ascii="Times New Roman" w:eastAsia="Calibri" w:hAnsi="Times New Roman" w:cs="Times New Roman"/>
          <w:sz w:val="24"/>
          <w:szCs w:val="24"/>
        </w:rPr>
        <w:lastRenderedPageBreak/>
        <w:t>necessárias aos estudantes, e que estão presentes nas competências da área de Matemática e suas tecnologias, estão sendo desenvolvidas para o que será exigido posteriormente no EN</w:t>
      </w:r>
      <w:r w:rsidRPr="00177BB1">
        <w:rPr>
          <w:rFonts w:ascii="Times New Roman" w:eastAsia="Calibri" w:hAnsi="Times New Roman" w:cs="Times New Roman"/>
          <w:sz w:val="24"/>
          <w:szCs w:val="24"/>
        </w:rPr>
        <w:t xml:space="preserve">EM. </w:t>
      </w:r>
    </w:p>
    <w:p w:rsidR="002F1D89" w:rsidRPr="00177BB1" w:rsidRDefault="002F1D89" w:rsidP="004D6E63">
      <w:pPr>
        <w:spacing w:line="360" w:lineRule="auto"/>
        <w:ind w:left="0" w:hanging="2"/>
        <w:jc w:val="both"/>
        <w:rPr>
          <w:rFonts w:ascii="Times New Roman" w:eastAsia="Calibri" w:hAnsi="Times New Roman" w:cs="Times New Roman"/>
          <w:color w:val="000000"/>
          <w:sz w:val="24"/>
          <w:szCs w:val="24"/>
        </w:rPr>
      </w:pPr>
    </w:p>
    <w:p w:rsidR="002F1D89" w:rsidRPr="00177BB1" w:rsidRDefault="00F20B02" w:rsidP="004D6E63">
      <w:pPr>
        <w:spacing w:line="360" w:lineRule="auto"/>
        <w:ind w:left="0" w:hanging="2"/>
        <w:jc w:val="both"/>
        <w:rPr>
          <w:rFonts w:ascii="Times New Roman" w:eastAsia="Calibri" w:hAnsi="Times New Roman" w:cs="Times New Roman"/>
          <w:color w:val="000000"/>
          <w:sz w:val="24"/>
          <w:szCs w:val="24"/>
        </w:rPr>
      </w:pPr>
      <w:r w:rsidRPr="00177BB1">
        <w:rPr>
          <w:rFonts w:ascii="Times New Roman" w:eastAsia="Calibri" w:hAnsi="Times New Roman" w:cs="Times New Roman"/>
          <w:b/>
          <w:color w:val="000000"/>
          <w:sz w:val="24"/>
          <w:szCs w:val="24"/>
        </w:rPr>
        <w:t>REVISÃO BIBLIOGRÁFICA</w:t>
      </w:r>
    </w:p>
    <w:p w:rsidR="002F1D89" w:rsidRPr="00177BB1" w:rsidRDefault="009E19F1" w:rsidP="004D6E63">
      <w:pPr>
        <w:tabs>
          <w:tab w:val="left" w:pos="851"/>
        </w:tabs>
        <w:spacing w:line="360" w:lineRule="auto"/>
        <w:ind w:left="0" w:hanging="2"/>
        <w:jc w:val="both"/>
        <w:rPr>
          <w:rFonts w:ascii="Times New Roman" w:eastAsia="Calibri" w:hAnsi="Times New Roman" w:cs="Times New Roman"/>
          <w:color w:val="000000"/>
          <w:sz w:val="24"/>
          <w:szCs w:val="24"/>
        </w:rPr>
      </w:pPr>
      <w:r>
        <w:rPr>
          <w:rFonts w:ascii="Times New Roman" w:eastAsia="Calibri" w:hAnsi="Times New Roman" w:cs="Times New Roman"/>
          <w:color w:val="000000"/>
          <w:sz w:val="24"/>
          <w:szCs w:val="24"/>
        </w:rPr>
        <w:tab/>
      </w:r>
      <w:r>
        <w:rPr>
          <w:rFonts w:ascii="Times New Roman" w:eastAsia="Calibri" w:hAnsi="Times New Roman" w:cs="Times New Roman"/>
          <w:color w:val="000000"/>
          <w:sz w:val="24"/>
          <w:szCs w:val="24"/>
        </w:rPr>
        <w:tab/>
      </w:r>
      <w:r w:rsidR="00F20B02" w:rsidRPr="00177BB1">
        <w:rPr>
          <w:rFonts w:ascii="Times New Roman" w:eastAsia="Calibri" w:hAnsi="Times New Roman" w:cs="Times New Roman"/>
          <w:color w:val="000000"/>
          <w:sz w:val="24"/>
          <w:szCs w:val="24"/>
        </w:rPr>
        <w:t>A metodologia da elaboração de situações-problema deixa claro que a teoria e a prática estão interligadas, nas quais se desenvolvem habilidades de apreensão dos conceitos matemáticos e das técnicas de resolução de problemas. Pa</w:t>
      </w:r>
      <w:r w:rsidR="00F20B02" w:rsidRPr="00177BB1">
        <w:rPr>
          <w:rFonts w:ascii="Times New Roman" w:eastAsia="Calibri" w:hAnsi="Times New Roman" w:cs="Times New Roman"/>
          <w:color w:val="000000"/>
          <w:sz w:val="24"/>
          <w:szCs w:val="24"/>
        </w:rPr>
        <w:t>ra tanto, as situações-problema construídas devem ser do cotidiano dos discentes, em que eles possam refletir sobre suas capacidades, desenvolvendo a autoconfiança, a criatividade e descobrindo novas estratégias de solução, tudo isso com a participação e i</w:t>
      </w:r>
      <w:r w:rsidR="00F20B02" w:rsidRPr="00177BB1">
        <w:rPr>
          <w:rFonts w:ascii="Times New Roman" w:eastAsia="Calibri" w:hAnsi="Times New Roman" w:cs="Times New Roman"/>
          <w:color w:val="000000"/>
          <w:sz w:val="24"/>
          <w:szCs w:val="24"/>
        </w:rPr>
        <w:t>ntervenção do professor. Segundo Dante (2002, p. 20):</w:t>
      </w:r>
    </w:p>
    <w:p w:rsidR="002F1D89" w:rsidRPr="00177BB1" w:rsidRDefault="002F1D89" w:rsidP="004D6E63">
      <w:pPr>
        <w:tabs>
          <w:tab w:val="left" w:pos="570"/>
        </w:tabs>
        <w:ind w:left="0" w:hanging="2"/>
        <w:jc w:val="both"/>
        <w:rPr>
          <w:rFonts w:ascii="Times New Roman" w:eastAsia="Calibri" w:hAnsi="Times New Roman" w:cs="Times New Roman"/>
          <w:color w:val="000000"/>
          <w:sz w:val="24"/>
          <w:szCs w:val="24"/>
        </w:rPr>
      </w:pPr>
    </w:p>
    <w:p w:rsidR="002F1D89" w:rsidRPr="009E19F1" w:rsidRDefault="00F20B02" w:rsidP="009E19F1">
      <w:pPr>
        <w:tabs>
          <w:tab w:val="left" w:pos="570"/>
        </w:tabs>
        <w:ind w:leftChars="1133" w:left="2268" w:hanging="2"/>
        <w:jc w:val="both"/>
        <w:rPr>
          <w:rFonts w:ascii="Times New Roman" w:eastAsia="Calibri" w:hAnsi="Times New Roman" w:cs="Times New Roman"/>
          <w:color w:val="000000"/>
        </w:rPr>
      </w:pPr>
      <w:r w:rsidRPr="009E19F1">
        <w:rPr>
          <w:rFonts w:ascii="Times New Roman" w:eastAsia="Calibri" w:hAnsi="Times New Roman" w:cs="Times New Roman"/>
          <w:color w:val="000000"/>
        </w:rPr>
        <w:t>[...] situações-problema são problemas de aplicação que retratam situações reais do dia-a-dia e que exigem o uso da Matemática para serem resolvidos... Através de conceitos, técnicas e procedimentos ma</w:t>
      </w:r>
      <w:r w:rsidRPr="009E19F1">
        <w:rPr>
          <w:rFonts w:ascii="Times New Roman" w:eastAsia="Calibri" w:hAnsi="Times New Roman" w:cs="Times New Roman"/>
          <w:color w:val="000000"/>
        </w:rPr>
        <w:t>temáticos procura-se matematizar uma situação real, organizando os dados em tabelas, traçando gráficos, fazendo operações, etc. Em geral, são problemas que exigem pesquisa e levantamento de dados. Podem ser apresentados em forma de projetos a serem desenvo</w:t>
      </w:r>
      <w:r w:rsidRPr="009E19F1">
        <w:rPr>
          <w:rFonts w:ascii="Times New Roman" w:eastAsia="Calibri" w:hAnsi="Times New Roman" w:cs="Times New Roman"/>
          <w:color w:val="000000"/>
        </w:rPr>
        <w:t>lvidos usando conhecimentos e princípios de outras áreas que não a Matemática, desde que a resposta se relacione a algo que desperte interesse.</w:t>
      </w:r>
    </w:p>
    <w:p w:rsidR="002F1D89" w:rsidRPr="00177BB1" w:rsidRDefault="002F1D89" w:rsidP="004D6E63">
      <w:pPr>
        <w:tabs>
          <w:tab w:val="left" w:pos="851"/>
        </w:tabs>
        <w:spacing w:line="360" w:lineRule="auto"/>
        <w:ind w:left="0" w:hanging="2"/>
        <w:jc w:val="both"/>
        <w:rPr>
          <w:rFonts w:ascii="Times New Roman" w:eastAsia="Calibri" w:hAnsi="Times New Roman" w:cs="Times New Roman"/>
          <w:color w:val="000000"/>
          <w:sz w:val="24"/>
          <w:szCs w:val="24"/>
        </w:rPr>
      </w:pPr>
    </w:p>
    <w:p w:rsidR="002F1D89" w:rsidRPr="00177BB1" w:rsidRDefault="009E19F1" w:rsidP="004D6E63">
      <w:pPr>
        <w:tabs>
          <w:tab w:val="left" w:pos="851"/>
        </w:tabs>
        <w:spacing w:line="360" w:lineRule="auto"/>
        <w:ind w:left="0" w:hanging="2"/>
        <w:jc w:val="both"/>
        <w:rPr>
          <w:rFonts w:ascii="Times New Roman" w:eastAsia="Calibri" w:hAnsi="Times New Roman" w:cs="Times New Roman"/>
          <w:color w:val="000000"/>
          <w:sz w:val="24"/>
          <w:szCs w:val="24"/>
        </w:rPr>
      </w:pPr>
      <w:r>
        <w:rPr>
          <w:rFonts w:ascii="Times New Roman" w:eastAsia="Calibri" w:hAnsi="Times New Roman" w:cs="Times New Roman"/>
          <w:color w:val="000000"/>
          <w:sz w:val="24"/>
          <w:szCs w:val="24"/>
        </w:rPr>
        <w:tab/>
      </w:r>
      <w:r>
        <w:rPr>
          <w:rFonts w:ascii="Times New Roman" w:eastAsia="Calibri" w:hAnsi="Times New Roman" w:cs="Times New Roman"/>
          <w:color w:val="000000"/>
          <w:sz w:val="24"/>
          <w:szCs w:val="24"/>
        </w:rPr>
        <w:tab/>
      </w:r>
      <w:r w:rsidR="00F20B02" w:rsidRPr="00177BB1">
        <w:rPr>
          <w:rFonts w:ascii="Times New Roman" w:eastAsia="Calibri" w:hAnsi="Times New Roman" w:cs="Times New Roman"/>
          <w:color w:val="000000"/>
          <w:sz w:val="24"/>
          <w:szCs w:val="24"/>
        </w:rPr>
        <w:t>Assim sendo, a avaliação se torna contínua e cumulativa ao considerar os aspectos qualitativos do conhecimento,</w:t>
      </w:r>
      <w:r w:rsidR="00F20B02" w:rsidRPr="00177BB1">
        <w:rPr>
          <w:rFonts w:ascii="Times New Roman" w:eastAsia="Calibri" w:hAnsi="Times New Roman" w:cs="Times New Roman"/>
          <w:color w:val="000000"/>
          <w:sz w:val="24"/>
          <w:szCs w:val="24"/>
        </w:rPr>
        <w:t xml:space="preserve"> sendo a metodologia de construção de situações-problema adequada, observando os conhecimentos prévios e adquiridos com as aulas ministradas e se estes tiveram significados dentro do cotidiano dos estudantes. O professor, quando se propõe a avaliar as habi</w:t>
      </w:r>
      <w:r w:rsidR="00F20B02" w:rsidRPr="00177BB1">
        <w:rPr>
          <w:rFonts w:ascii="Times New Roman" w:eastAsia="Calibri" w:hAnsi="Times New Roman" w:cs="Times New Roman"/>
          <w:color w:val="000000"/>
          <w:sz w:val="24"/>
          <w:szCs w:val="24"/>
        </w:rPr>
        <w:t xml:space="preserve">lidades e competências necessárias em determinados conteúdos, pressupõe sua efetiva aprendizagem. Assim, segundo </w:t>
      </w:r>
      <w:proofErr w:type="spellStart"/>
      <w:r w:rsidR="00F20B02" w:rsidRPr="00177BB1">
        <w:rPr>
          <w:rFonts w:ascii="Times New Roman" w:eastAsia="Calibri" w:hAnsi="Times New Roman" w:cs="Times New Roman"/>
          <w:color w:val="000000"/>
          <w:sz w:val="24"/>
          <w:szCs w:val="24"/>
        </w:rPr>
        <w:t>Luckesi</w:t>
      </w:r>
      <w:proofErr w:type="spellEnd"/>
      <w:r w:rsidR="00F20B02" w:rsidRPr="00177BB1">
        <w:rPr>
          <w:rFonts w:ascii="Times New Roman" w:eastAsia="Calibri" w:hAnsi="Times New Roman" w:cs="Times New Roman"/>
          <w:color w:val="000000"/>
          <w:sz w:val="24"/>
          <w:szCs w:val="24"/>
        </w:rPr>
        <w:t xml:space="preserve"> os professores devem investir para que os alunos aprendam e se apropriem do conteúdo. Embora isso signifique que o aluno somente adquir</w:t>
      </w:r>
      <w:r w:rsidR="00F20B02" w:rsidRPr="00177BB1">
        <w:rPr>
          <w:rFonts w:ascii="Times New Roman" w:eastAsia="Calibri" w:hAnsi="Times New Roman" w:cs="Times New Roman"/>
          <w:color w:val="000000"/>
          <w:sz w:val="24"/>
          <w:szCs w:val="24"/>
        </w:rPr>
        <w:t>iu “o conhecimento de domínio”. Mas como pode ser avaliado esse conhecimento? Observando se ele fora utilizado para resolução de problemas de uso diário, bem como em problemas com teoria que necessite de determinado conhecimento para proceder. Ainda, segun</w:t>
      </w:r>
      <w:r w:rsidR="00F20B02" w:rsidRPr="00177BB1">
        <w:rPr>
          <w:rFonts w:ascii="Times New Roman" w:eastAsia="Calibri" w:hAnsi="Times New Roman" w:cs="Times New Roman"/>
          <w:color w:val="000000"/>
          <w:sz w:val="24"/>
          <w:szCs w:val="24"/>
        </w:rPr>
        <w:t>do o referido autor, os discentes podem ir além do conteúdo aprendido. Podem adentrar na “aprendizagem de desenvolvimento” que envolve o que eles já aprenderam e dominam e o que conseguem criar ou recriar “do conhecimento, das habilidades, das performances</w:t>
      </w:r>
      <w:r w:rsidR="00F20B02" w:rsidRPr="00177BB1">
        <w:rPr>
          <w:rFonts w:ascii="Times New Roman" w:eastAsia="Calibri" w:hAnsi="Times New Roman" w:cs="Times New Roman"/>
          <w:color w:val="000000"/>
          <w:sz w:val="24"/>
          <w:szCs w:val="24"/>
        </w:rPr>
        <w:t>, da investigação científica, das soluções tecnológicas novas”. (LUCKESI, 2011, p. 253).</w:t>
      </w:r>
    </w:p>
    <w:p w:rsidR="002F1D89" w:rsidRDefault="002F1D89" w:rsidP="004D6E63">
      <w:pPr>
        <w:tabs>
          <w:tab w:val="left" w:pos="851"/>
        </w:tabs>
        <w:spacing w:line="360" w:lineRule="auto"/>
        <w:ind w:left="0" w:hanging="2"/>
        <w:jc w:val="both"/>
        <w:rPr>
          <w:rFonts w:ascii="Times New Roman" w:eastAsia="Calibri" w:hAnsi="Times New Roman" w:cs="Times New Roman"/>
          <w:color w:val="000000"/>
          <w:sz w:val="24"/>
          <w:szCs w:val="24"/>
        </w:rPr>
      </w:pPr>
    </w:p>
    <w:p w:rsidR="009E19F1" w:rsidRPr="00177BB1" w:rsidRDefault="009E19F1" w:rsidP="004D6E63">
      <w:pPr>
        <w:tabs>
          <w:tab w:val="left" w:pos="851"/>
        </w:tabs>
        <w:spacing w:line="360" w:lineRule="auto"/>
        <w:ind w:left="0" w:hanging="2"/>
        <w:jc w:val="both"/>
        <w:rPr>
          <w:rFonts w:ascii="Times New Roman" w:eastAsia="Calibri" w:hAnsi="Times New Roman" w:cs="Times New Roman"/>
          <w:color w:val="000000"/>
          <w:sz w:val="24"/>
          <w:szCs w:val="24"/>
        </w:rPr>
      </w:pPr>
    </w:p>
    <w:p w:rsidR="002F1D89" w:rsidRPr="00177BB1" w:rsidRDefault="00F20B02" w:rsidP="004D6E63">
      <w:pPr>
        <w:spacing w:line="360" w:lineRule="auto"/>
        <w:ind w:left="0" w:hanging="2"/>
        <w:jc w:val="both"/>
        <w:rPr>
          <w:rFonts w:ascii="Times New Roman" w:eastAsia="Calibri" w:hAnsi="Times New Roman" w:cs="Times New Roman"/>
          <w:color w:val="000000"/>
          <w:sz w:val="24"/>
          <w:szCs w:val="24"/>
        </w:rPr>
      </w:pPr>
      <w:r w:rsidRPr="00177BB1">
        <w:rPr>
          <w:rFonts w:ascii="Times New Roman" w:eastAsia="Calibri" w:hAnsi="Times New Roman" w:cs="Times New Roman"/>
          <w:b/>
          <w:color w:val="000000"/>
          <w:sz w:val="24"/>
          <w:szCs w:val="24"/>
        </w:rPr>
        <w:lastRenderedPageBreak/>
        <w:t xml:space="preserve">METODOLOGIA                  </w:t>
      </w:r>
    </w:p>
    <w:p w:rsidR="002F1D89" w:rsidRPr="00177BB1" w:rsidRDefault="009E19F1" w:rsidP="009E19F1">
      <w:pPr>
        <w:spacing w:line="360" w:lineRule="auto"/>
        <w:ind w:leftChars="0" w:left="0" w:firstLineChars="0" w:firstLine="720"/>
        <w:jc w:val="both"/>
        <w:rPr>
          <w:rFonts w:ascii="Times New Roman" w:eastAsia="Calibri" w:hAnsi="Times New Roman" w:cs="Times New Roman"/>
          <w:color w:val="000000"/>
          <w:sz w:val="24"/>
          <w:szCs w:val="24"/>
        </w:rPr>
      </w:pPr>
      <w:r>
        <w:rPr>
          <w:rFonts w:ascii="Times New Roman" w:eastAsia="Calibri" w:hAnsi="Times New Roman" w:cs="Times New Roman"/>
          <w:color w:val="000000"/>
          <w:sz w:val="24"/>
          <w:szCs w:val="24"/>
        </w:rPr>
        <w:t>Em 2017</w:t>
      </w:r>
      <w:r w:rsidR="00F20B02" w:rsidRPr="00177BB1">
        <w:rPr>
          <w:rFonts w:ascii="Times New Roman" w:eastAsia="Calibri" w:hAnsi="Times New Roman" w:cs="Times New Roman"/>
          <w:color w:val="000000"/>
          <w:sz w:val="24"/>
          <w:szCs w:val="24"/>
        </w:rPr>
        <w:t xml:space="preserve"> deu-se o processo de escolha dos Livros Didáticos para o triênio 2018-2020, no âmbito do Programa Nacional do Livro Didático (PNLD). Diante das diversas dificuldades, citadas anteriormente, ocorridas ao longo do ano de 2017, fora </w:t>
      </w:r>
      <w:r w:rsidRPr="00177BB1">
        <w:rPr>
          <w:rFonts w:ascii="Times New Roman" w:eastAsia="Calibri" w:hAnsi="Times New Roman" w:cs="Times New Roman"/>
          <w:color w:val="000000"/>
          <w:sz w:val="24"/>
          <w:szCs w:val="24"/>
        </w:rPr>
        <w:t>acordada</w:t>
      </w:r>
      <w:r w:rsidR="00F20B02" w:rsidRPr="00177BB1">
        <w:rPr>
          <w:rFonts w:ascii="Times New Roman" w:eastAsia="Calibri" w:hAnsi="Times New Roman" w:cs="Times New Roman"/>
          <w:color w:val="000000"/>
          <w:sz w:val="24"/>
          <w:szCs w:val="24"/>
        </w:rPr>
        <w:t xml:space="preserve"> en</w:t>
      </w:r>
      <w:r w:rsidR="00F20B02" w:rsidRPr="00177BB1">
        <w:rPr>
          <w:rFonts w:ascii="Times New Roman" w:eastAsia="Calibri" w:hAnsi="Times New Roman" w:cs="Times New Roman"/>
          <w:color w:val="000000"/>
          <w:sz w:val="24"/>
          <w:szCs w:val="24"/>
        </w:rPr>
        <w:t>tre os professores da área de Matemática que deveria ser escolhida a coleção de livros que melhor se adequasse à proposta pedagógica em construção para o E</w:t>
      </w:r>
      <w:r>
        <w:rPr>
          <w:rFonts w:ascii="Times New Roman" w:eastAsia="Calibri" w:hAnsi="Times New Roman" w:cs="Times New Roman"/>
          <w:color w:val="000000"/>
          <w:sz w:val="24"/>
          <w:szCs w:val="24"/>
        </w:rPr>
        <w:t>MTI</w:t>
      </w:r>
      <w:r w:rsidR="00F20B02" w:rsidRPr="00177BB1">
        <w:rPr>
          <w:rFonts w:ascii="Times New Roman" w:eastAsia="Calibri" w:hAnsi="Times New Roman" w:cs="Times New Roman"/>
          <w:color w:val="000000"/>
          <w:sz w:val="24"/>
          <w:szCs w:val="24"/>
        </w:rPr>
        <w:t xml:space="preserve">, e que apresentasse o maior número de possibilidades de construção dos </w:t>
      </w:r>
      <w:r w:rsidR="00F20B02" w:rsidRPr="00177BB1">
        <w:rPr>
          <w:rFonts w:ascii="Times New Roman" w:eastAsia="Calibri" w:hAnsi="Times New Roman" w:cs="Times New Roman"/>
          <w:sz w:val="24"/>
          <w:szCs w:val="24"/>
        </w:rPr>
        <w:t xml:space="preserve">saberes pré-estabelecidos para essa etapa da educação básica. Através de uma análise generalizada, foram observadas as sessões existentes nos livros (chamando atenção para </w:t>
      </w:r>
      <w:proofErr w:type="gramStart"/>
      <w:r w:rsidR="00F20B02" w:rsidRPr="00177BB1">
        <w:rPr>
          <w:rFonts w:ascii="Times New Roman" w:eastAsia="Calibri" w:hAnsi="Times New Roman" w:cs="Times New Roman"/>
          <w:sz w:val="24"/>
          <w:szCs w:val="24"/>
        </w:rPr>
        <w:t>a “</w:t>
      </w:r>
      <w:r w:rsidR="00F20B02" w:rsidRPr="00177BB1">
        <w:rPr>
          <w:rFonts w:ascii="Times New Roman" w:eastAsia="Calibri" w:hAnsi="Times New Roman" w:cs="Times New Roman"/>
          <w:i/>
          <w:sz w:val="24"/>
          <w:szCs w:val="24"/>
        </w:rPr>
        <w:t>Criando</w:t>
      </w:r>
      <w:proofErr w:type="gramEnd"/>
      <w:r w:rsidR="00F20B02" w:rsidRPr="00177BB1">
        <w:rPr>
          <w:rFonts w:ascii="Times New Roman" w:eastAsia="Calibri" w:hAnsi="Times New Roman" w:cs="Times New Roman"/>
          <w:i/>
          <w:sz w:val="24"/>
          <w:szCs w:val="24"/>
        </w:rPr>
        <w:t xml:space="preserve"> problemas”)</w:t>
      </w:r>
      <w:r w:rsidR="00F20B02" w:rsidRPr="00177BB1">
        <w:rPr>
          <w:rFonts w:ascii="Times New Roman" w:eastAsia="Calibri" w:hAnsi="Times New Roman" w:cs="Times New Roman"/>
          <w:sz w:val="24"/>
          <w:szCs w:val="24"/>
        </w:rPr>
        <w:t xml:space="preserve"> que favorecessem as atividades a serem realizadas em sala de </w:t>
      </w:r>
      <w:r w:rsidR="00F20B02" w:rsidRPr="00177BB1">
        <w:rPr>
          <w:rFonts w:ascii="Times New Roman" w:eastAsia="Calibri" w:hAnsi="Times New Roman" w:cs="Times New Roman"/>
          <w:sz w:val="24"/>
          <w:szCs w:val="24"/>
        </w:rPr>
        <w:t>aula e que contemplassem o trabalho dos</w:t>
      </w:r>
      <w:r w:rsidR="00F20B02" w:rsidRPr="00177BB1">
        <w:rPr>
          <w:rFonts w:ascii="Times New Roman" w:eastAsia="Calibri" w:hAnsi="Times New Roman" w:cs="Times New Roman"/>
          <w:color w:val="000000"/>
          <w:sz w:val="24"/>
          <w:szCs w:val="24"/>
        </w:rPr>
        <w:t xml:space="preserve"> alunos de forma autônoma, construindo seus protagonismos. </w:t>
      </w:r>
    </w:p>
    <w:p w:rsidR="002F1D89" w:rsidRPr="00177BB1" w:rsidRDefault="000A0026" w:rsidP="000A0026">
      <w:pPr>
        <w:spacing w:line="360" w:lineRule="auto"/>
        <w:ind w:leftChars="0" w:left="0" w:firstLineChars="0" w:firstLine="720"/>
        <w:jc w:val="both"/>
        <w:rPr>
          <w:rFonts w:ascii="Times New Roman" w:eastAsia="Calibri" w:hAnsi="Times New Roman" w:cs="Times New Roman"/>
          <w:color w:val="000000"/>
          <w:sz w:val="24"/>
          <w:szCs w:val="24"/>
        </w:rPr>
      </w:pPr>
      <w:r>
        <w:rPr>
          <w:rFonts w:ascii="Times New Roman" w:eastAsia="Calibri" w:hAnsi="Times New Roman" w:cs="Times New Roman"/>
          <w:color w:val="000000"/>
          <w:sz w:val="24"/>
          <w:szCs w:val="24"/>
        </w:rPr>
        <w:t xml:space="preserve">Este trabalho </w:t>
      </w:r>
      <w:r w:rsidR="00F20B02" w:rsidRPr="00177BB1">
        <w:rPr>
          <w:rFonts w:ascii="Times New Roman" w:eastAsia="Calibri" w:hAnsi="Times New Roman" w:cs="Times New Roman"/>
          <w:color w:val="000000"/>
          <w:sz w:val="24"/>
          <w:szCs w:val="24"/>
        </w:rPr>
        <w:t xml:space="preserve">iniciou com </w:t>
      </w:r>
      <w:r w:rsidR="00F20B02" w:rsidRPr="00177BB1">
        <w:rPr>
          <w:rFonts w:ascii="Times New Roman" w:eastAsia="Calibri" w:hAnsi="Times New Roman" w:cs="Times New Roman"/>
          <w:color w:val="000000"/>
          <w:sz w:val="24"/>
          <w:szCs w:val="24"/>
        </w:rPr>
        <w:t>um teste de sondagem sobre a origem do ensino escolar anterior dos alunos e, logo em seguida, de uma avaliação diagnóstica de habilidades. Essa etapa teve como objetivo medir os conhecimentos anteriores para que se conseguisse observar as deficiências e pl</w:t>
      </w:r>
      <w:r w:rsidR="00F20B02" w:rsidRPr="00177BB1">
        <w:rPr>
          <w:rFonts w:ascii="Times New Roman" w:eastAsia="Calibri" w:hAnsi="Times New Roman" w:cs="Times New Roman"/>
          <w:color w:val="000000"/>
          <w:sz w:val="24"/>
          <w:szCs w:val="24"/>
        </w:rPr>
        <w:t xml:space="preserve">anejar os métodos de ensino. A partir da leitura inicial, o ensino passou a ser norteado pelas habilidades a serem adquiridas. O aluno passou a ser sujeito de seu aprendizado, atuando de forma protagonista no seu desenvolvimento.  </w:t>
      </w:r>
    </w:p>
    <w:p w:rsidR="002F1D89" w:rsidRPr="00177BB1" w:rsidRDefault="002F1D89" w:rsidP="004D6E63">
      <w:pPr>
        <w:spacing w:line="360" w:lineRule="auto"/>
        <w:ind w:left="0" w:hanging="2"/>
        <w:jc w:val="both"/>
        <w:rPr>
          <w:rFonts w:ascii="Times New Roman" w:eastAsia="Calibri" w:hAnsi="Times New Roman" w:cs="Times New Roman"/>
          <w:color w:val="000000"/>
          <w:sz w:val="24"/>
          <w:szCs w:val="24"/>
        </w:rPr>
      </w:pPr>
    </w:p>
    <w:p w:rsidR="002F1D89" w:rsidRPr="00177BB1" w:rsidRDefault="00F20B02" w:rsidP="004D6E63">
      <w:pPr>
        <w:spacing w:line="360" w:lineRule="auto"/>
        <w:ind w:left="0" w:hanging="2"/>
        <w:jc w:val="both"/>
        <w:rPr>
          <w:rFonts w:ascii="Times New Roman" w:eastAsia="Calibri" w:hAnsi="Times New Roman" w:cs="Times New Roman"/>
          <w:color w:val="000000"/>
          <w:sz w:val="24"/>
          <w:szCs w:val="24"/>
        </w:rPr>
      </w:pPr>
      <w:r w:rsidRPr="00177BB1">
        <w:rPr>
          <w:rFonts w:ascii="Times New Roman" w:eastAsia="Calibri" w:hAnsi="Times New Roman" w:cs="Times New Roman"/>
          <w:b/>
          <w:color w:val="000000"/>
          <w:sz w:val="24"/>
          <w:szCs w:val="24"/>
        </w:rPr>
        <w:t>DESENVOLVIMENTO E RESULTADOS</w:t>
      </w:r>
    </w:p>
    <w:p w:rsidR="002F1D89" w:rsidRDefault="002F1D89" w:rsidP="004D6E63">
      <w:pPr>
        <w:spacing w:line="360" w:lineRule="auto"/>
        <w:ind w:left="0" w:hanging="2"/>
        <w:jc w:val="both"/>
        <w:rPr>
          <w:rFonts w:ascii="Times New Roman" w:eastAsia="Calibri" w:hAnsi="Times New Roman" w:cs="Times New Roman"/>
          <w:color w:val="000000"/>
          <w:sz w:val="24"/>
          <w:szCs w:val="24"/>
        </w:rPr>
      </w:pPr>
    </w:p>
    <w:p w:rsidR="002F1D89" w:rsidRPr="00177BB1" w:rsidRDefault="00F20B02" w:rsidP="000A0026">
      <w:pPr>
        <w:spacing w:line="360" w:lineRule="auto"/>
        <w:ind w:leftChars="0" w:left="0" w:firstLineChars="0" w:firstLine="720"/>
        <w:jc w:val="both"/>
        <w:rPr>
          <w:rFonts w:ascii="Times New Roman" w:eastAsia="Calibri" w:hAnsi="Times New Roman" w:cs="Times New Roman"/>
          <w:color w:val="000000"/>
          <w:sz w:val="24"/>
          <w:szCs w:val="24"/>
        </w:rPr>
      </w:pPr>
      <w:r w:rsidRPr="00177BB1">
        <w:rPr>
          <w:rFonts w:ascii="Times New Roman" w:eastAsia="Calibri" w:hAnsi="Times New Roman" w:cs="Times New Roman"/>
          <w:color w:val="000000"/>
          <w:sz w:val="24"/>
          <w:szCs w:val="24"/>
        </w:rPr>
        <w:t>A escola, nas primeiras semanas de aula, mantivera uma campanha intensa para o aumento do número de estudantes matriculados.  Com o início das aulas do ano de 2018, havia 84 (oitenta e quatro) alunos matriculados nas 1ª</w:t>
      </w:r>
      <w:r w:rsidRPr="00177BB1">
        <w:rPr>
          <w:rFonts w:ascii="Times New Roman" w:eastAsia="Calibri" w:hAnsi="Times New Roman" w:cs="Times New Roman"/>
          <w:color w:val="000000"/>
          <w:sz w:val="24"/>
          <w:szCs w:val="24"/>
          <w:u w:val="single"/>
          <w:vertAlign w:val="superscript"/>
        </w:rPr>
        <w:t>s</w:t>
      </w:r>
      <w:r w:rsidRPr="00177BB1">
        <w:rPr>
          <w:rFonts w:ascii="Times New Roman" w:eastAsia="Calibri" w:hAnsi="Times New Roman" w:cs="Times New Roman"/>
          <w:color w:val="000000"/>
          <w:sz w:val="24"/>
          <w:szCs w:val="24"/>
        </w:rPr>
        <w:t xml:space="preserve"> série</w:t>
      </w:r>
      <w:r w:rsidRPr="00177BB1">
        <w:rPr>
          <w:rFonts w:ascii="Times New Roman" w:eastAsia="Calibri" w:hAnsi="Times New Roman" w:cs="Times New Roman"/>
          <w:color w:val="000000"/>
          <w:sz w:val="24"/>
          <w:szCs w:val="24"/>
        </w:rPr>
        <w:t xml:space="preserve">s, passando para 98 (noventa e oito) na segunda semana. No período da avaliação realizada nesta pesquisa, o quantitativo passou para 121 (cento e vinte e um), constituindo 03 (três) turmas.  </w:t>
      </w:r>
    </w:p>
    <w:p w:rsidR="002F1D89" w:rsidRPr="00177BB1" w:rsidRDefault="00F20B02" w:rsidP="000A0026">
      <w:pPr>
        <w:spacing w:line="360" w:lineRule="auto"/>
        <w:ind w:leftChars="0" w:left="0" w:firstLineChars="0" w:firstLine="720"/>
        <w:jc w:val="both"/>
        <w:rPr>
          <w:rFonts w:ascii="Times New Roman" w:eastAsia="Calibri" w:hAnsi="Times New Roman" w:cs="Times New Roman"/>
          <w:sz w:val="24"/>
          <w:szCs w:val="24"/>
        </w:rPr>
      </w:pPr>
      <w:r w:rsidRPr="00177BB1">
        <w:rPr>
          <w:rFonts w:ascii="Times New Roman" w:eastAsia="Calibri" w:hAnsi="Times New Roman" w:cs="Times New Roman"/>
          <w:color w:val="000000"/>
          <w:sz w:val="24"/>
          <w:szCs w:val="24"/>
        </w:rPr>
        <w:t xml:space="preserve">No primeiro encontro com cada turma dessa série, fora realizada uma sondagem diagnóstica sobre a origem dos alunos (não houve identificação por nomes) para uma caracterização. Ao se analisar os dados, entre os 84 (oitenta e quatro) </w:t>
      </w:r>
      <w:r w:rsidRPr="00177BB1">
        <w:rPr>
          <w:rFonts w:ascii="Times New Roman" w:eastAsia="Calibri" w:hAnsi="Times New Roman" w:cs="Times New Roman"/>
          <w:sz w:val="24"/>
          <w:szCs w:val="24"/>
        </w:rPr>
        <w:t>matriculados até essa da</w:t>
      </w:r>
      <w:r w:rsidRPr="00177BB1">
        <w:rPr>
          <w:rFonts w:ascii="Times New Roman" w:eastAsia="Calibri" w:hAnsi="Times New Roman" w:cs="Times New Roman"/>
          <w:sz w:val="24"/>
          <w:szCs w:val="24"/>
        </w:rPr>
        <w:t>ta nas 1ª</w:t>
      </w:r>
      <w:r w:rsidRPr="00177BB1">
        <w:rPr>
          <w:rFonts w:ascii="Times New Roman" w:eastAsia="Calibri" w:hAnsi="Times New Roman" w:cs="Times New Roman"/>
          <w:sz w:val="24"/>
          <w:szCs w:val="24"/>
          <w:u w:val="single"/>
          <w:vertAlign w:val="superscript"/>
        </w:rPr>
        <w:t>s</w:t>
      </w:r>
      <w:r w:rsidRPr="00177BB1">
        <w:rPr>
          <w:rFonts w:ascii="Times New Roman" w:eastAsia="Calibri" w:hAnsi="Times New Roman" w:cs="Times New Roman"/>
          <w:sz w:val="24"/>
          <w:szCs w:val="24"/>
        </w:rPr>
        <w:t xml:space="preserve"> séries da escola, constatou-se que 15,48% deles estão</w:t>
      </w:r>
      <w:r w:rsidRPr="00177BB1">
        <w:rPr>
          <w:rFonts w:ascii="Times New Roman" w:eastAsia="Calibri" w:hAnsi="Times New Roman" w:cs="Times New Roman"/>
          <w:color w:val="000000"/>
          <w:sz w:val="24"/>
          <w:szCs w:val="24"/>
        </w:rPr>
        <w:t xml:space="preserve"> fora de faixa, dentre os quais, em sua maioria meninos. Em se tratando da origem escolar, 69,04% eram oriundos de escolas públicas, 14,29% de escolas privadas e 16,67% deles estiveram em amba</w:t>
      </w:r>
      <w:r w:rsidRPr="00177BB1">
        <w:rPr>
          <w:rFonts w:ascii="Times New Roman" w:eastAsia="Calibri" w:hAnsi="Times New Roman" w:cs="Times New Roman"/>
          <w:color w:val="000000"/>
          <w:sz w:val="24"/>
          <w:szCs w:val="24"/>
        </w:rPr>
        <w:t xml:space="preserve">s. Com relação às dificuldades enfrentadas diretamente com a disciplina de Matemática, constatou-se que 16,17% deles tiveram dependência nessa disciplina em pelo menos um ano do ensino fundamental. E o que mais despertou a </w:t>
      </w:r>
      <w:r w:rsidRPr="00177BB1">
        <w:rPr>
          <w:rFonts w:ascii="Times New Roman" w:eastAsia="Calibri" w:hAnsi="Times New Roman" w:cs="Times New Roman"/>
          <w:sz w:val="24"/>
          <w:szCs w:val="24"/>
        </w:rPr>
        <w:t>atenção professor de Matemática f</w:t>
      </w:r>
      <w:r w:rsidRPr="00177BB1">
        <w:rPr>
          <w:rFonts w:ascii="Times New Roman" w:eastAsia="Calibri" w:hAnsi="Times New Roman" w:cs="Times New Roman"/>
          <w:sz w:val="24"/>
          <w:szCs w:val="24"/>
        </w:rPr>
        <w:t xml:space="preserve">oi que 17,86% deles </w:t>
      </w:r>
      <w:r w:rsidRPr="00177BB1">
        <w:rPr>
          <w:rFonts w:ascii="Times New Roman" w:eastAsia="Calibri" w:hAnsi="Times New Roman" w:cs="Times New Roman"/>
          <w:sz w:val="24"/>
          <w:szCs w:val="24"/>
        </w:rPr>
        <w:lastRenderedPageBreak/>
        <w:t>responderam que houve algum período em que não tiveram aulas da disciplina. Para a aquisição das competências Matemáticas, os alunos precisam desenvolver habilidades inerentes em cada conteúdo ministrado em sala de aula e o uso da inves</w:t>
      </w:r>
      <w:r w:rsidRPr="00177BB1">
        <w:rPr>
          <w:rFonts w:ascii="Times New Roman" w:eastAsia="Calibri" w:hAnsi="Times New Roman" w:cs="Times New Roman"/>
          <w:sz w:val="24"/>
          <w:szCs w:val="24"/>
        </w:rPr>
        <w:t xml:space="preserve">tigação e análise iniciais se fez necessária para essa construção futura. </w:t>
      </w:r>
    </w:p>
    <w:p w:rsidR="002F1D89" w:rsidRDefault="00F20B02" w:rsidP="000A0026">
      <w:pPr>
        <w:spacing w:line="360" w:lineRule="auto"/>
        <w:ind w:leftChars="0" w:left="0" w:firstLineChars="0" w:firstLine="720"/>
        <w:jc w:val="both"/>
        <w:rPr>
          <w:rFonts w:ascii="Times New Roman" w:eastAsia="Calibri" w:hAnsi="Times New Roman" w:cs="Times New Roman"/>
          <w:color w:val="000000"/>
          <w:sz w:val="24"/>
          <w:szCs w:val="24"/>
        </w:rPr>
      </w:pPr>
      <w:r w:rsidRPr="00177BB1">
        <w:rPr>
          <w:rFonts w:ascii="Times New Roman" w:eastAsia="Calibri" w:hAnsi="Times New Roman" w:cs="Times New Roman"/>
          <w:sz w:val="24"/>
          <w:szCs w:val="24"/>
        </w:rPr>
        <w:t>Dando continuidade às atividades,</w:t>
      </w:r>
      <w:r w:rsidRPr="00177BB1">
        <w:rPr>
          <w:rFonts w:ascii="Times New Roman" w:eastAsia="Calibri" w:hAnsi="Times New Roman" w:cs="Times New Roman"/>
          <w:color w:val="000000"/>
          <w:sz w:val="24"/>
          <w:szCs w:val="24"/>
        </w:rPr>
        <w:t xml:space="preserve"> no início da segunda semana de aulas, fora aplicada uma avaliação diagnóstica (AD) de Matemática para a verificação das habilidades que os alunos s</w:t>
      </w:r>
      <w:r w:rsidRPr="00177BB1">
        <w:rPr>
          <w:rFonts w:ascii="Times New Roman" w:eastAsia="Calibri" w:hAnsi="Times New Roman" w:cs="Times New Roman"/>
          <w:color w:val="000000"/>
          <w:sz w:val="24"/>
          <w:szCs w:val="24"/>
        </w:rPr>
        <w:t>e apropriaram na etapa anterior de ensino. Realizada por meio de uma prova objetiva com 30 (trinta) questões, a Figura 1 representa o número de alunos em seus respectivos percentuais de acertos na AD.</w:t>
      </w:r>
    </w:p>
    <w:p w:rsidR="002F1D89" w:rsidRPr="00177BB1" w:rsidRDefault="000A0026" w:rsidP="000A0026">
      <w:pPr>
        <w:spacing w:line="240" w:lineRule="auto"/>
        <w:ind w:leftChars="0" w:left="0" w:firstLineChars="0" w:firstLine="720"/>
        <w:jc w:val="center"/>
        <w:rPr>
          <w:rFonts w:ascii="Times New Roman" w:eastAsia="Calibri" w:hAnsi="Times New Roman" w:cs="Times New Roman"/>
          <w:color w:val="000000"/>
          <w:sz w:val="24"/>
          <w:szCs w:val="24"/>
        </w:rPr>
      </w:pPr>
      <w:r w:rsidRPr="00177BB1">
        <w:rPr>
          <w:rFonts w:ascii="Times New Roman" w:eastAsia="Calibri" w:hAnsi="Times New Roman" w:cs="Times New Roman"/>
          <w:b/>
          <w:color w:val="000000"/>
          <w:sz w:val="24"/>
          <w:szCs w:val="24"/>
        </w:rPr>
        <w:t>Figura 1: Números de alunos com o percentual de acertos na Avaliação Diagnóstica.</w:t>
      </w:r>
      <w:r w:rsidR="00F20B02" w:rsidRPr="00177BB1">
        <w:rPr>
          <w:rFonts w:ascii="Times New Roman" w:hAnsi="Times New Roman" w:cs="Times New Roman"/>
          <w:noProof/>
          <w:sz w:val="24"/>
          <w:szCs w:val="24"/>
        </w:rPr>
        <w:drawing>
          <wp:inline distT="0" distB="0" distL="114300" distR="114300" wp14:anchorId="6336EC59" wp14:editId="4D15F2EA">
            <wp:extent cx="4091940" cy="3238499"/>
            <wp:effectExtent l="0" t="0" r="3810" b="635"/>
            <wp:docPr id="1027"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rotWithShape="1">
                    <a:blip r:embed="rId8"/>
                    <a:srcRect l="10325" t="17228" r="14454" b="8299"/>
                    <a:stretch/>
                  </pic:blipFill>
                  <pic:spPr bwMode="auto">
                    <a:xfrm>
                      <a:off x="0" y="0"/>
                      <a:ext cx="4093449" cy="3239693"/>
                    </a:xfrm>
                    <a:prstGeom prst="rect">
                      <a:avLst/>
                    </a:prstGeom>
                    <a:ln>
                      <a:noFill/>
                    </a:ln>
                    <a:extLst>
                      <a:ext uri="{53640926-AAD7-44D8-BBD7-CCE9431645EC}">
                        <a14:shadowObscured xmlns:a14="http://schemas.microsoft.com/office/drawing/2010/main"/>
                      </a:ext>
                    </a:extLst>
                  </pic:spPr>
                </pic:pic>
              </a:graphicData>
            </a:graphic>
          </wp:inline>
        </w:drawing>
      </w:r>
    </w:p>
    <w:p w:rsidR="002F1D89" w:rsidRPr="00177BB1" w:rsidRDefault="00F20B02" w:rsidP="000A0026">
      <w:pPr>
        <w:spacing w:line="240" w:lineRule="auto"/>
        <w:ind w:left="0" w:hanging="2"/>
        <w:jc w:val="both"/>
        <w:rPr>
          <w:rFonts w:ascii="Times New Roman" w:eastAsia="Calibri" w:hAnsi="Times New Roman" w:cs="Times New Roman"/>
          <w:color w:val="000000"/>
          <w:sz w:val="24"/>
          <w:szCs w:val="24"/>
        </w:rPr>
      </w:pPr>
      <w:r w:rsidRPr="00177BB1">
        <w:rPr>
          <w:rFonts w:ascii="Times New Roman" w:eastAsia="Calibri" w:hAnsi="Times New Roman" w:cs="Times New Roman"/>
          <w:color w:val="000000"/>
          <w:sz w:val="24"/>
          <w:szCs w:val="24"/>
        </w:rPr>
        <w:t xml:space="preserve">               </w:t>
      </w:r>
      <w:r w:rsidR="000A0026">
        <w:rPr>
          <w:rFonts w:ascii="Times New Roman" w:eastAsia="Calibri" w:hAnsi="Times New Roman" w:cs="Times New Roman"/>
          <w:b/>
          <w:color w:val="000000"/>
          <w:sz w:val="24"/>
          <w:szCs w:val="24"/>
        </w:rPr>
        <w:t>Fonte</w:t>
      </w:r>
      <w:r w:rsidRPr="00177BB1">
        <w:rPr>
          <w:rFonts w:ascii="Times New Roman" w:eastAsia="Calibri" w:hAnsi="Times New Roman" w:cs="Times New Roman"/>
          <w:b/>
          <w:color w:val="000000"/>
          <w:sz w:val="24"/>
          <w:szCs w:val="24"/>
        </w:rPr>
        <w:t xml:space="preserve">: </w:t>
      </w:r>
      <w:r w:rsidR="000A0026" w:rsidRPr="000A0026">
        <w:rPr>
          <w:rFonts w:ascii="Times New Roman" w:eastAsia="Calibri" w:hAnsi="Times New Roman" w:cs="Times New Roman"/>
          <w:color w:val="000000"/>
          <w:sz w:val="24"/>
          <w:szCs w:val="24"/>
        </w:rPr>
        <w:t>criada pela autora.</w:t>
      </w:r>
    </w:p>
    <w:p w:rsidR="002F1D89" w:rsidRPr="00177BB1" w:rsidRDefault="002F1D89" w:rsidP="004D6E63">
      <w:pPr>
        <w:ind w:left="0" w:hanging="2"/>
        <w:jc w:val="both"/>
        <w:rPr>
          <w:rFonts w:ascii="Times New Roman" w:eastAsia="Calibri" w:hAnsi="Times New Roman" w:cs="Times New Roman"/>
          <w:color w:val="000000"/>
          <w:sz w:val="24"/>
          <w:szCs w:val="24"/>
        </w:rPr>
      </w:pPr>
    </w:p>
    <w:p w:rsidR="002F1D89" w:rsidRPr="00177BB1" w:rsidRDefault="00F20B02" w:rsidP="000A0026">
      <w:pPr>
        <w:spacing w:line="360" w:lineRule="auto"/>
        <w:ind w:leftChars="0" w:left="0" w:firstLineChars="0" w:firstLine="720"/>
        <w:jc w:val="both"/>
        <w:rPr>
          <w:rFonts w:ascii="Times New Roman" w:eastAsia="Calibri" w:hAnsi="Times New Roman" w:cs="Times New Roman"/>
          <w:sz w:val="24"/>
          <w:szCs w:val="24"/>
        </w:rPr>
      </w:pPr>
      <w:r w:rsidRPr="00177BB1">
        <w:rPr>
          <w:rFonts w:ascii="Times New Roman" w:eastAsia="Calibri" w:hAnsi="Times New Roman" w:cs="Times New Roman"/>
          <w:color w:val="000000"/>
          <w:sz w:val="24"/>
          <w:szCs w:val="24"/>
        </w:rPr>
        <w:t>Após os tratamentos dos dados coletados na AD, observou-se que apenas 05 (cinco) alunos (5,10%) conseguiram atingir um nível superior a 50% das questões apresentadas na avaliação</w:t>
      </w:r>
      <w:r w:rsidRPr="00177BB1">
        <w:rPr>
          <w:rFonts w:ascii="Times New Roman" w:eastAsia="Calibri" w:hAnsi="Times New Roman" w:cs="Times New Roman"/>
          <w:sz w:val="24"/>
          <w:szCs w:val="24"/>
        </w:rPr>
        <w:t>.  Ao ser acrescentada uma linha de tendência ao gráfico, observou-se a equação linear (y = -1,07x + 44,933) com um coeficiente angular negativo (-1,07), o que possibilitou uma reflexão sobre a queda na qualidade dos resultados obtidos entre os alunos pesq</w:t>
      </w:r>
      <w:r w:rsidRPr="00177BB1">
        <w:rPr>
          <w:rFonts w:ascii="Times New Roman" w:eastAsia="Calibri" w:hAnsi="Times New Roman" w:cs="Times New Roman"/>
          <w:sz w:val="24"/>
          <w:szCs w:val="24"/>
        </w:rPr>
        <w:t>uisados.</w:t>
      </w:r>
    </w:p>
    <w:p w:rsidR="002F1D89" w:rsidRPr="00177BB1" w:rsidRDefault="00F20B02" w:rsidP="004664D9">
      <w:pPr>
        <w:spacing w:line="360" w:lineRule="auto"/>
        <w:ind w:leftChars="0" w:left="0" w:firstLineChars="0" w:firstLine="720"/>
        <w:jc w:val="both"/>
        <w:rPr>
          <w:rFonts w:ascii="Times New Roman" w:eastAsia="Calibri" w:hAnsi="Times New Roman" w:cs="Times New Roman"/>
          <w:color w:val="000000"/>
          <w:sz w:val="24"/>
          <w:szCs w:val="24"/>
        </w:rPr>
      </w:pPr>
      <w:r w:rsidRPr="00177BB1">
        <w:rPr>
          <w:rFonts w:ascii="Times New Roman" w:eastAsia="Calibri" w:hAnsi="Times New Roman" w:cs="Times New Roman"/>
          <w:sz w:val="24"/>
          <w:szCs w:val="24"/>
        </w:rPr>
        <w:t>Em seguida, foram tratados os dados dos acertos por habilidades avaliadas nos 98 (n</w:t>
      </w:r>
      <w:r w:rsidR="004664D9">
        <w:rPr>
          <w:rFonts w:ascii="Times New Roman" w:eastAsia="Calibri" w:hAnsi="Times New Roman" w:cs="Times New Roman"/>
          <w:sz w:val="24"/>
          <w:szCs w:val="24"/>
        </w:rPr>
        <w:t>oventa e oito) participantes. A</w:t>
      </w:r>
      <w:r w:rsidRPr="00177BB1">
        <w:rPr>
          <w:rFonts w:ascii="Times New Roman" w:eastAsia="Calibri" w:hAnsi="Times New Roman" w:cs="Times New Roman"/>
          <w:sz w:val="24"/>
          <w:szCs w:val="24"/>
        </w:rPr>
        <w:t>s habilidades pesquisadas (tendo sido selecionadas 03 (três) questões para cada uma das 10 (dez) habilidades), de</w:t>
      </w:r>
      <w:r w:rsidRPr="00177BB1">
        <w:rPr>
          <w:rFonts w:ascii="Times New Roman" w:eastAsia="Calibri" w:hAnsi="Times New Roman" w:cs="Times New Roman"/>
          <w:sz w:val="24"/>
          <w:szCs w:val="24"/>
        </w:rPr>
        <w:t>ntre as quais aparecem em destaque (</w:t>
      </w:r>
      <w:r w:rsidR="004664D9">
        <w:rPr>
          <w:rFonts w:ascii="Times New Roman" w:eastAsia="Calibri" w:hAnsi="Times New Roman" w:cs="Times New Roman"/>
          <w:sz w:val="24"/>
          <w:szCs w:val="24"/>
        </w:rPr>
        <w:t>vermelho</w:t>
      </w:r>
      <w:r w:rsidRPr="00177BB1">
        <w:rPr>
          <w:rFonts w:ascii="Times New Roman" w:eastAsia="Calibri" w:hAnsi="Times New Roman" w:cs="Times New Roman"/>
          <w:sz w:val="24"/>
          <w:szCs w:val="24"/>
        </w:rPr>
        <w:t>) aquelas que avaliaram fazendo uso da Resolução de situações-problema</w:t>
      </w:r>
      <w:r w:rsidR="004664D9">
        <w:rPr>
          <w:rFonts w:ascii="Times New Roman" w:eastAsia="Calibri" w:hAnsi="Times New Roman" w:cs="Times New Roman"/>
          <w:color w:val="000000"/>
          <w:sz w:val="24"/>
          <w:szCs w:val="24"/>
        </w:rPr>
        <w:t xml:space="preserve"> trabalhadas</w:t>
      </w:r>
      <w:r w:rsidRPr="00177BB1">
        <w:rPr>
          <w:rFonts w:ascii="Times New Roman" w:eastAsia="Calibri" w:hAnsi="Times New Roman" w:cs="Times New Roman"/>
          <w:color w:val="000000"/>
          <w:sz w:val="24"/>
          <w:szCs w:val="24"/>
        </w:rPr>
        <w:t xml:space="preserve">. </w:t>
      </w:r>
    </w:p>
    <w:p w:rsidR="002F1D89" w:rsidRPr="00177BB1" w:rsidRDefault="00F20B02" w:rsidP="000A0026">
      <w:pPr>
        <w:spacing w:line="360" w:lineRule="auto"/>
        <w:ind w:leftChars="0" w:left="0" w:firstLineChars="0" w:firstLine="720"/>
        <w:jc w:val="both"/>
        <w:rPr>
          <w:rFonts w:ascii="Times New Roman" w:eastAsia="Calibri" w:hAnsi="Times New Roman" w:cs="Times New Roman"/>
          <w:color w:val="000000"/>
          <w:sz w:val="24"/>
          <w:szCs w:val="24"/>
        </w:rPr>
      </w:pPr>
      <w:r w:rsidRPr="00177BB1">
        <w:rPr>
          <w:rFonts w:ascii="Times New Roman" w:eastAsia="Calibri" w:hAnsi="Times New Roman" w:cs="Times New Roman"/>
          <w:color w:val="000000"/>
          <w:sz w:val="24"/>
          <w:szCs w:val="24"/>
        </w:rPr>
        <w:lastRenderedPageBreak/>
        <w:t xml:space="preserve">Na Figura </w:t>
      </w:r>
      <w:r w:rsidR="000A0026">
        <w:rPr>
          <w:rFonts w:ascii="Times New Roman" w:eastAsia="Calibri" w:hAnsi="Times New Roman" w:cs="Times New Roman"/>
          <w:color w:val="000000"/>
          <w:sz w:val="24"/>
          <w:szCs w:val="24"/>
        </w:rPr>
        <w:t>2</w:t>
      </w:r>
      <w:r w:rsidRPr="00177BB1">
        <w:rPr>
          <w:rFonts w:ascii="Times New Roman" w:eastAsia="Calibri" w:hAnsi="Times New Roman" w:cs="Times New Roman"/>
          <w:color w:val="000000"/>
          <w:sz w:val="24"/>
          <w:szCs w:val="24"/>
        </w:rPr>
        <w:t>, apresentam-se os números alca</w:t>
      </w:r>
      <w:r w:rsidRPr="00177BB1">
        <w:rPr>
          <w:rFonts w:ascii="Times New Roman" w:eastAsia="Calibri" w:hAnsi="Times New Roman" w:cs="Times New Roman"/>
          <w:color w:val="000000"/>
          <w:sz w:val="24"/>
          <w:szCs w:val="24"/>
        </w:rPr>
        <w:t>nçados pelas 1ª</w:t>
      </w:r>
      <w:r w:rsidRPr="00177BB1">
        <w:rPr>
          <w:rFonts w:ascii="Times New Roman" w:eastAsia="Calibri" w:hAnsi="Times New Roman" w:cs="Times New Roman"/>
          <w:color w:val="000000"/>
          <w:sz w:val="24"/>
          <w:szCs w:val="24"/>
          <w:u w:val="single"/>
          <w:vertAlign w:val="superscript"/>
        </w:rPr>
        <w:t>s</w:t>
      </w:r>
      <w:r w:rsidRPr="00177BB1">
        <w:rPr>
          <w:rFonts w:ascii="Times New Roman" w:eastAsia="Calibri" w:hAnsi="Times New Roman" w:cs="Times New Roman"/>
          <w:color w:val="000000"/>
          <w:sz w:val="24"/>
          <w:szCs w:val="24"/>
        </w:rPr>
        <w:t xml:space="preserve"> séries em que se observou que, dos 294 (duzentos e noventa e quatro) acertos (03 questões x 98 alunos) esperados em cada habilidade, apenas em 02 (duas) delas houve um percentual superior a 50%, sendo uma delas envolvendo situações-problem</w:t>
      </w:r>
      <w:r w:rsidRPr="00177BB1">
        <w:rPr>
          <w:rFonts w:ascii="Times New Roman" w:eastAsia="Calibri" w:hAnsi="Times New Roman" w:cs="Times New Roman"/>
          <w:color w:val="000000"/>
          <w:sz w:val="24"/>
          <w:szCs w:val="24"/>
        </w:rPr>
        <w:t xml:space="preserve">a. </w:t>
      </w:r>
    </w:p>
    <w:p w:rsidR="004664D9" w:rsidRPr="00177BB1" w:rsidRDefault="004664D9" w:rsidP="004664D9">
      <w:pPr>
        <w:spacing w:line="240" w:lineRule="auto"/>
        <w:ind w:left="0" w:hanging="2"/>
        <w:jc w:val="center"/>
        <w:rPr>
          <w:rFonts w:ascii="Times New Roman" w:eastAsia="Calibri" w:hAnsi="Times New Roman" w:cs="Times New Roman"/>
          <w:color w:val="000000"/>
          <w:sz w:val="24"/>
          <w:szCs w:val="24"/>
        </w:rPr>
      </w:pPr>
      <w:r>
        <w:rPr>
          <w:rFonts w:ascii="Times New Roman" w:eastAsia="Calibri" w:hAnsi="Times New Roman" w:cs="Times New Roman"/>
          <w:b/>
          <w:color w:val="000000"/>
          <w:sz w:val="24"/>
          <w:szCs w:val="24"/>
        </w:rPr>
        <w:t>Figura 2</w:t>
      </w:r>
      <w:r w:rsidRPr="00177BB1">
        <w:rPr>
          <w:rFonts w:ascii="Times New Roman" w:eastAsia="Calibri" w:hAnsi="Times New Roman" w:cs="Times New Roman"/>
          <w:b/>
          <w:color w:val="000000"/>
          <w:sz w:val="24"/>
          <w:szCs w:val="24"/>
        </w:rPr>
        <w:t>: Descrição das Habilidades analisadas na Avaliação Diagnóstica</w:t>
      </w:r>
      <w:r>
        <w:rPr>
          <w:rFonts w:ascii="Times New Roman" w:eastAsia="Calibri" w:hAnsi="Times New Roman" w:cs="Times New Roman"/>
          <w:b/>
          <w:color w:val="000000"/>
          <w:sz w:val="24"/>
          <w:szCs w:val="24"/>
        </w:rPr>
        <w:t xml:space="preserve"> e</w:t>
      </w:r>
    </w:p>
    <w:p w:rsidR="004664D9" w:rsidRDefault="004664D9" w:rsidP="004664D9">
      <w:pPr>
        <w:spacing w:line="240" w:lineRule="auto"/>
        <w:ind w:left="0" w:hanging="2"/>
        <w:jc w:val="center"/>
        <w:rPr>
          <w:rFonts w:ascii="Times New Roman" w:eastAsia="Calibri" w:hAnsi="Times New Roman" w:cs="Times New Roman"/>
          <w:b/>
          <w:color w:val="000000"/>
          <w:sz w:val="24"/>
          <w:szCs w:val="24"/>
        </w:rPr>
      </w:pPr>
      <w:r w:rsidRPr="00177BB1">
        <w:rPr>
          <w:rFonts w:ascii="Times New Roman" w:eastAsia="Calibri" w:hAnsi="Times New Roman" w:cs="Times New Roman"/>
          <w:b/>
          <w:color w:val="000000"/>
          <w:sz w:val="24"/>
          <w:szCs w:val="24"/>
        </w:rPr>
        <w:t>Números de Acertos por Habilidades das 1ª</w:t>
      </w:r>
      <w:r w:rsidRPr="00177BB1">
        <w:rPr>
          <w:rFonts w:ascii="Times New Roman" w:eastAsia="Calibri" w:hAnsi="Times New Roman" w:cs="Times New Roman"/>
          <w:b/>
          <w:color w:val="000000"/>
          <w:sz w:val="24"/>
          <w:szCs w:val="24"/>
          <w:u w:val="single"/>
          <w:vertAlign w:val="superscript"/>
        </w:rPr>
        <w:t>s</w:t>
      </w:r>
      <w:r w:rsidRPr="00177BB1">
        <w:rPr>
          <w:rFonts w:ascii="Times New Roman" w:eastAsia="Calibri" w:hAnsi="Times New Roman" w:cs="Times New Roman"/>
          <w:b/>
          <w:color w:val="000000"/>
          <w:sz w:val="24"/>
          <w:szCs w:val="24"/>
        </w:rPr>
        <w:t xml:space="preserve"> séries</w:t>
      </w:r>
    </w:p>
    <w:p w:rsidR="004664D9" w:rsidRDefault="004664D9" w:rsidP="004664D9">
      <w:pPr>
        <w:spacing w:line="240" w:lineRule="auto"/>
        <w:ind w:left="0" w:hanging="2"/>
        <w:jc w:val="center"/>
        <w:rPr>
          <w:rFonts w:ascii="Times New Roman" w:eastAsia="Calibri" w:hAnsi="Times New Roman" w:cs="Times New Roman"/>
          <w:b/>
          <w:color w:val="000000"/>
          <w:sz w:val="24"/>
          <w:szCs w:val="24"/>
        </w:rPr>
      </w:pPr>
    </w:p>
    <w:p w:rsidR="002F1D89" w:rsidRPr="00177BB1" w:rsidRDefault="00F20B02" w:rsidP="004664D9">
      <w:pPr>
        <w:spacing w:line="240" w:lineRule="auto"/>
        <w:ind w:left="0" w:hanging="2"/>
        <w:jc w:val="center"/>
        <w:rPr>
          <w:rFonts w:ascii="Times New Roman" w:eastAsia="Calibri" w:hAnsi="Times New Roman" w:cs="Times New Roman"/>
          <w:color w:val="000000"/>
          <w:sz w:val="24"/>
          <w:szCs w:val="24"/>
        </w:rPr>
      </w:pPr>
      <w:r w:rsidRPr="004664D9">
        <w:rPr>
          <w:rFonts w:ascii="Times New Roman" w:hAnsi="Times New Roman" w:cs="Times New Roman"/>
          <w:noProof/>
          <w:sz w:val="24"/>
          <w:szCs w:val="24"/>
          <w:bdr w:val="single" w:sz="4" w:space="0" w:color="auto"/>
        </w:rPr>
        <w:drawing>
          <wp:inline distT="0" distB="0" distL="114300" distR="114300" wp14:anchorId="5E14DA04" wp14:editId="60FCB194">
            <wp:extent cx="4663440" cy="3352800"/>
            <wp:effectExtent l="0" t="0" r="3810" b="0"/>
            <wp:docPr id="1028"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rotWithShape="1">
                    <a:blip r:embed="rId9"/>
                    <a:srcRect l="15670" t="9107" r="11124" b="16682"/>
                    <a:stretch/>
                  </pic:blipFill>
                  <pic:spPr bwMode="auto">
                    <a:xfrm>
                      <a:off x="0" y="0"/>
                      <a:ext cx="4663440" cy="3352800"/>
                    </a:xfrm>
                    <a:prstGeom prst="rect">
                      <a:avLst/>
                    </a:prstGeom>
                    <a:ln>
                      <a:noFill/>
                    </a:ln>
                    <a:extLst>
                      <a:ext uri="{53640926-AAD7-44D8-BBD7-CCE9431645EC}">
                        <a14:shadowObscured xmlns:a14="http://schemas.microsoft.com/office/drawing/2010/main"/>
                      </a:ext>
                    </a:extLst>
                  </pic:spPr>
                </pic:pic>
              </a:graphicData>
            </a:graphic>
          </wp:inline>
        </w:drawing>
      </w:r>
    </w:p>
    <w:p w:rsidR="002F1D89" w:rsidRPr="00177BB1" w:rsidRDefault="00F20B02" w:rsidP="004D6E63">
      <w:pPr>
        <w:ind w:left="0" w:hanging="2"/>
        <w:jc w:val="both"/>
        <w:rPr>
          <w:rFonts w:ascii="Times New Roman" w:eastAsia="Calibri" w:hAnsi="Times New Roman" w:cs="Times New Roman"/>
          <w:color w:val="000000"/>
          <w:sz w:val="24"/>
          <w:szCs w:val="24"/>
        </w:rPr>
      </w:pPr>
      <w:r w:rsidRPr="00177BB1">
        <w:rPr>
          <w:rFonts w:ascii="Times New Roman" w:eastAsia="Calibri" w:hAnsi="Times New Roman" w:cs="Times New Roman"/>
          <w:b/>
          <w:color w:val="000000"/>
          <w:sz w:val="24"/>
          <w:szCs w:val="24"/>
        </w:rPr>
        <w:t xml:space="preserve">    </w:t>
      </w:r>
    </w:p>
    <w:p w:rsidR="004664D9" w:rsidRDefault="00F20B02" w:rsidP="004664D9">
      <w:pPr>
        <w:spacing w:line="360" w:lineRule="auto"/>
        <w:ind w:leftChars="0" w:left="0" w:firstLineChars="0" w:firstLine="720"/>
        <w:jc w:val="both"/>
        <w:rPr>
          <w:rFonts w:ascii="Times New Roman" w:eastAsia="Calibri" w:hAnsi="Times New Roman" w:cs="Times New Roman"/>
          <w:color w:val="000000"/>
          <w:sz w:val="24"/>
          <w:szCs w:val="24"/>
        </w:rPr>
      </w:pPr>
      <w:r w:rsidRPr="00177BB1">
        <w:rPr>
          <w:rFonts w:ascii="Times New Roman" w:eastAsia="Calibri" w:hAnsi="Times New Roman" w:cs="Times New Roman"/>
          <w:color w:val="000000"/>
          <w:sz w:val="24"/>
          <w:szCs w:val="24"/>
        </w:rPr>
        <w:t>Observando que a habilidade de resolver situações-problema estava presente em 04 (quatro) das 10 (</w:t>
      </w:r>
      <w:r w:rsidRPr="00177BB1">
        <w:rPr>
          <w:rFonts w:ascii="Times New Roman" w:eastAsia="Calibri" w:hAnsi="Times New Roman" w:cs="Times New Roman"/>
          <w:sz w:val="24"/>
          <w:szCs w:val="24"/>
        </w:rPr>
        <w:t>dez) relacionadas na Figura 2, e diante dos acertos alcançados nessas habilidades (e</w:t>
      </w:r>
      <w:r w:rsidRPr="00177BB1">
        <w:rPr>
          <w:rFonts w:ascii="Times New Roman" w:eastAsia="Calibri" w:hAnsi="Times New Roman" w:cs="Times New Roman"/>
          <w:sz w:val="24"/>
          <w:szCs w:val="24"/>
        </w:rPr>
        <w:t>m vermelho na Figura 3), após discussão realizada na equipe de Matemática, definiu-se</w:t>
      </w:r>
      <w:r w:rsidRPr="00177BB1">
        <w:rPr>
          <w:rFonts w:ascii="Times New Roman" w:eastAsia="Calibri" w:hAnsi="Times New Roman" w:cs="Times New Roman"/>
          <w:color w:val="000000"/>
          <w:sz w:val="24"/>
          <w:szCs w:val="24"/>
        </w:rPr>
        <w:t xml:space="preserve"> que a metodologia da construção dessas situações deveria ser adotada para a melhoria efetiva dos alunos recebidos em 2018. Além de ser uma prática na qual os conhecimento</w:t>
      </w:r>
      <w:r w:rsidRPr="00177BB1">
        <w:rPr>
          <w:rFonts w:ascii="Times New Roman" w:eastAsia="Calibri" w:hAnsi="Times New Roman" w:cs="Times New Roman"/>
          <w:color w:val="000000"/>
          <w:sz w:val="24"/>
          <w:szCs w:val="24"/>
        </w:rPr>
        <w:t>s matemáticos poderiam ser aplicados em várias situações além da sala de aula.</w:t>
      </w:r>
      <w:r w:rsidR="004664D9">
        <w:rPr>
          <w:rFonts w:ascii="Times New Roman" w:eastAsia="Calibri" w:hAnsi="Times New Roman" w:cs="Times New Roman"/>
          <w:color w:val="000000"/>
          <w:sz w:val="24"/>
          <w:szCs w:val="24"/>
        </w:rPr>
        <w:t xml:space="preserve"> </w:t>
      </w:r>
    </w:p>
    <w:p w:rsidR="004664D9" w:rsidRDefault="00F20B02" w:rsidP="004664D9">
      <w:pPr>
        <w:spacing w:line="360" w:lineRule="auto"/>
        <w:ind w:leftChars="0" w:left="0" w:firstLineChars="0" w:firstLine="720"/>
        <w:jc w:val="both"/>
        <w:rPr>
          <w:rFonts w:ascii="Times New Roman" w:eastAsia="Calibri" w:hAnsi="Times New Roman" w:cs="Times New Roman"/>
          <w:color w:val="000000"/>
          <w:sz w:val="24"/>
          <w:szCs w:val="24"/>
        </w:rPr>
      </w:pPr>
      <w:r w:rsidRPr="00177BB1">
        <w:rPr>
          <w:rFonts w:ascii="Times New Roman" w:eastAsia="Calibri" w:hAnsi="Times New Roman" w:cs="Times New Roman"/>
          <w:color w:val="000000"/>
          <w:sz w:val="24"/>
          <w:szCs w:val="24"/>
        </w:rPr>
        <w:t>Iniciaram-se os esclarecimentos sobre a me</w:t>
      </w:r>
      <w:r w:rsidRPr="00177BB1">
        <w:rPr>
          <w:rFonts w:ascii="Times New Roman" w:eastAsia="Calibri" w:hAnsi="Times New Roman" w:cs="Times New Roman"/>
          <w:color w:val="000000"/>
          <w:sz w:val="24"/>
          <w:szCs w:val="24"/>
        </w:rPr>
        <w:t xml:space="preserve">todologia avaliativa, conceituando-se “situações-problema” e sugerindo exemplos de fatos do cotidiano nas quais essas situações estão presentes. Em seguida, eles foram orientados a se concentrarem na escrita do enunciado das situações-problema, com ideias </w:t>
      </w:r>
      <w:r w:rsidRPr="00177BB1">
        <w:rPr>
          <w:rFonts w:ascii="Times New Roman" w:eastAsia="Calibri" w:hAnsi="Times New Roman" w:cs="Times New Roman"/>
          <w:color w:val="000000"/>
          <w:sz w:val="24"/>
          <w:szCs w:val="24"/>
        </w:rPr>
        <w:t xml:space="preserve">coerentes e que envolvessem os conteúdos matemáticos trabalhados em sala de aula.  Segundo </w:t>
      </w:r>
      <w:proofErr w:type="spellStart"/>
      <w:r w:rsidRPr="00177BB1">
        <w:rPr>
          <w:rFonts w:ascii="Times New Roman" w:eastAsia="Calibri" w:hAnsi="Times New Roman" w:cs="Times New Roman"/>
          <w:color w:val="000000"/>
          <w:sz w:val="24"/>
          <w:szCs w:val="24"/>
        </w:rPr>
        <w:t>Polya</w:t>
      </w:r>
      <w:proofErr w:type="spellEnd"/>
      <w:r w:rsidRPr="00177BB1">
        <w:rPr>
          <w:rFonts w:ascii="Times New Roman" w:eastAsia="Calibri" w:hAnsi="Times New Roman" w:cs="Times New Roman"/>
          <w:color w:val="000000"/>
          <w:sz w:val="24"/>
          <w:szCs w:val="24"/>
        </w:rPr>
        <w:t xml:space="preserve"> (1995), as etapas necessárias na resolução de situações-problema são: </w:t>
      </w:r>
    </w:p>
    <w:p w:rsidR="00F20B02" w:rsidRDefault="00F20B02" w:rsidP="004664D9">
      <w:pPr>
        <w:spacing w:line="360" w:lineRule="auto"/>
        <w:ind w:leftChars="0" w:left="0" w:firstLineChars="0" w:firstLine="720"/>
        <w:jc w:val="both"/>
        <w:rPr>
          <w:rFonts w:ascii="Times New Roman" w:eastAsia="Calibri" w:hAnsi="Times New Roman" w:cs="Times New Roman"/>
          <w:color w:val="000000"/>
          <w:sz w:val="24"/>
          <w:szCs w:val="24"/>
        </w:rPr>
        <w:sectPr w:rsidR="00F20B02" w:rsidSect="004F0954">
          <w:pgSz w:w="11906" w:h="16838"/>
          <w:pgMar w:top="1701" w:right="1133" w:bottom="1134" w:left="1701" w:header="539" w:footer="539" w:gutter="0"/>
          <w:cols w:space="720" w:equalWidth="0">
            <w:col w:w="9072"/>
          </w:cols>
          <w:docGrid w:linePitch="272"/>
        </w:sectPr>
      </w:pPr>
    </w:p>
    <w:p w:rsidR="004664D9" w:rsidRDefault="00F20B02" w:rsidP="004664D9">
      <w:pPr>
        <w:spacing w:line="360" w:lineRule="auto"/>
        <w:ind w:leftChars="0" w:left="0" w:firstLineChars="0" w:firstLine="720"/>
        <w:jc w:val="both"/>
        <w:rPr>
          <w:rFonts w:ascii="Times New Roman" w:eastAsia="Calibri" w:hAnsi="Times New Roman" w:cs="Times New Roman"/>
          <w:color w:val="000000"/>
          <w:sz w:val="24"/>
          <w:szCs w:val="24"/>
        </w:rPr>
      </w:pPr>
      <w:r w:rsidRPr="00177BB1">
        <w:rPr>
          <w:rFonts w:ascii="Times New Roman" w:eastAsia="Calibri" w:hAnsi="Times New Roman" w:cs="Times New Roman"/>
          <w:color w:val="000000"/>
          <w:sz w:val="24"/>
          <w:szCs w:val="24"/>
        </w:rPr>
        <w:lastRenderedPageBreak/>
        <w:t xml:space="preserve">1 - compreender o problema; </w:t>
      </w:r>
    </w:p>
    <w:p w:rsidR="004664D9" w:rsidRDefault="00F20B02" w:rsidP="004664D9">
      <w:pPr>
        <w:spacing w:line="360" w:lineRule="auto"/>
        <w:ind w:leftChars="0" w:left="0" w:firstLineChars="0" w:firstLine="720"/>
        <w:jc w:val="both"/>
        <w:rPr>
          <w:rFonts w:ascii="Times New Roman" w:eastAsia="Calibri" w:hAnsi="Times New Roman" w:cs="Times New Roman"/>
          <w:color w:val="000000"/>
          <w:sz w:val="24"/>
          <w:szCs w:val="24"/>
        </w:rPr>
      </w:pPr>
      <w:r w:rsidRPr="00177BB1">
        <w:rPr>
          <w:rFonts w:ascii="Times New Roman" w:eastAsia="Calibri" w:hAnsi="Times New Roman" w:cs="Times New Roman"/>
          <w:color w:val="000000"/>
          <w:sz w:val="24"/>
          <w:szCs w:val="24"/>
        </w:rPr>
        <w:t xml:space="preserve">2 - elaborar um plano de resolução; </w:t>
      </w:r>
    </w:p>
    <w:p w:rsidR="004664D9" w:rsidRDefault="00F20B02" w:rsidP="004664D9">
      <w:pPr>
        <w:spacing w:line="360" w:lineRule="auto"/>
        <w:ind w:leftChars="0" w:left="0" w:firstLineChars="0" w:firstLine="720"/>
        <w:jc w:val="both"/>
        <w:rPr>
          <w:rFonts w:ascii="Times New Roman" w:eastAsia="Calibri" w:hAnsi="Times New Roman" w:cs="Times New Roman"/>
          <w:color w:val="000000"/>
          <w:sz w:val="24"/>
          <w:szCs w:val="24"/>
        </w:rPr>
      </w:pPr>
      <w:r w:rsidRPr="00177BB1">
        <w:rPr>
          <w:rFonts w:ascii="Times New Roman" w:eastAsia="Calibri" w:hAnsi="Times New Roman" w:cs="Times New Roman"/>
          <w:color w:val="000000"/>
          <w:sz w:val="24"/>
          <w:szCs w:val="24"/>
        </w:rPr>
        <w:lastRenderedPageBreak/>
        <w:t xml:space="preserve">3 - executar o plano e, </w:t>
      </w:r>
    </w:p>
    <w:p w:rsidR="004664D9" w:rsidRDefault="00F20B02" w:rsidP="004664D9">
      <w:pPr>
        <w:spacing w:line="360" w:lineRule="auto"/>
        <w:ind w:leftChars="0" w:left="0" w:firstLineChars="0" w:firstLine="720"/>
        <w:jc w:val="both"/>
        <w:rPr>
          <w:rFonts w:ascii="Times New Roman" w:eastAsia="Calibri" w:hAnsi="Times New Roman" w:cs="Times New Roman"/>
          <w:color w:val="000000"/>
          <w:sz w:val="24"/>
          <w:szCs w:val="24"/>
        </w:rPr>
      </w:pPr>
      <w:r w:rsidRPr="00177BB1">
        <w:rPr>
          <w:rFonts w:ascii="Times New Roman" w:eastAsia="Calibri" w:hAnsi="Times New Roman" w:cs="Times New Roman"/>
          <w:color w:val="000000"/>
          <w:sz w:val="24"/>
          <w:szCs w:val="24"/>
        </w:rPr>
        <w:t>4</w:t>
      </w:r>
      <w:r w:rsidRPr="00177BB1">
        <w:rPr>
          <w:rFonts w:ascii="Times New Roman" w:eastAsia="Calibri" w:hAnsi="Times New Roman" w:cs="Times New Roman"/>
          <w:color w:val="000000"/>
          <w:sz w:val="24"/>
          <w:szCs w:val="24"/>
        </w:rPr>
        <w:t xml:space="preserve"> - fazer uma retrospectiva. </w:t>
      </w:r>
    </w:p>
    <w:p w:rsidR="00F20B02" w:rsidRDefault="00F20B02" w:rsidP="004664D9">
      <w:pPr>
        <w:spacing w:line="360" w:lineRule="auto"/>
        <w:ind w:leftChars="0" w:left="0" w:firstLineChars="0" w:firstLine="720"/>
        <w:jc w:val="both"/>
        <w:rPr>
          <w:rFonts w:ascii="Times New Roman" w:eastAsia="Calibri" w:hAnsi="Times New Roman" w:cs="Times New Roman"/>
          <w:color w:val="000000"/>
          <w:sz w:val="24"/>
          <w:szCs w:val="24"/>
        </w:rPr>
        <w:sectPr w:rsidR="00F20B02" w:rsidSect="00F20B02">
          <w:type w:val="continuous"/>
          <w:pgSz w:w="11906" w:h="16838"/>
          <w:pgMar w:top="1701" w:right="1133" w:bottom="1134" w:left="1701" w:header="539" w:footer="539" w:gutter="0"/>
          <w:cols w:num="2" w:space="720"/>
          <w:docGrid w:linePitch="272"/>
        </w:sectPr>
      </w:pPr>
    </w:p>
    <w:p w:rsidR="002F1D89" w:rsidRPr="00177BB1" w:rsidRDefault="00F20B02" w:rsidP="004664D9">
      <w:pPr>
        <w:spacing w:line="360" w:lineRule="auto"/>
        <w:ind w:leftChars="0" w:left="0" w:firstLineChars="0" w:firstLine="720"/>
        <w:jc w:val="both"/>
        <w:rPr>
          <w:rFonts w:ascii="Times New Roman" w:eastAsia="Calibri" w:hAnsi="Times New Roman" w:cs="Times New Roman"/>
          <w:color w:val="000000"/>
          <w:sz w:val="24"/>
          <w:szCs w:val="24"/>
        </w:rPr>
      </w:pPr>
      <w:r w:rsidRPr="00177BB1">
        <w:rPr>
          <w:rFonts w:ascii="Times New Roman" w:eastAsia="Calibri" w:hAnsi="Times New Roman" w:cs="Times New Roman"/>
          <w:color w:val="000000"/>
          <w:sz w:val="24"/>
          <w:szCs w:val="24"/>
        </w:rPr>
        <w:lastRenderedPageBreak/>
        <w:t xml:space="preserve">No entanto, na metodologia aplicada houve a subdivisão em fases de construção, de acordo com as orientações abaixo: </w:t>
      </w:r>
    </w:p>
    <w:p w:rsidR="002F1D89" w:rsidRPr="00177BB1" w:rsidRDefault="00F20B02" w:rsidP="004664D9">
      <w:pPr>
        <w:numPr>
          <w:ilvl w:val="0"/>
          <w:numId w:val="1"/>
        </w:numPr>
        <w:tabs>
          <w:tab w:val="left" w:pos="284"/>
        </w:tabs>
        <w:spacing w:line="360" w:lineRule="auto"/>
        <w:ind w:left="0" w:hanging="2"/>
        <w:jc w:val="both"/>
        <w:rPr>
          <w:rFonts w:ascii="Times New Roman" w:eastAsia="Calibri" w:hAnsi="Times New Roman" w:cs="Times New Roman"/>
          <w:color w:val="000000"/>
          <w:sz w:val="24"/>
          <w:szCs w:val="24"/>
        </w:rPr>
      </w:pPr>
      <w:r w:rsidRPr="00177BB1">
        <w:rPr>
          <w:rFonts w:ascii="Times New Roman" w:eastAsia="Calibri" w:hAnsi="Times New Roman" w:cs="Times New Roman"/>
          <w:color w:val="000000"/>
          <w:sz w:val="24"/>
          <w:szCs w:val="24"/>
        </w:rPr>
        <w:t>Construir uma situação-problema de seu dia-a-dia, fazendo interpretação e levantamento de dados e criando pergu</w:t>
      </w:r>
      <w:r w:rsidRPr="00177BB1">
        <w:rPr>
          <w:rFonts w:ascii="Times New Roman" w:eastAsia="Calibri" w:hAnsi="Times New Roman" w:cs="Times New Roman"/>
          <w:color w:val="000000"/>
          <w:sz w:val="24"/>
          <w:szCs w:val="24"/>
        </w:rPr>
        <w:t xml:space="preserve">ntas para o problema identificado; </w:t>
      </w:r>
    </w:p>
    <w:p w:rsidR="002F1D89" w:rsidRPr="00177BB1" w:rsidRDefault="00F20B02" w:rsidP="004664D9">
      <w:pPr>
        <w:numPr>
          <w:ilvl w:val="0"/>
          <w:numId w:val="1"/>
        </w:numPr>
        <w:tabs>
          <w:tab w:val="left" w:pos="284"/>
        </w:tabs>
        <w:spacing w:line="360" w:lineRule="auto"/>
        <w:ind w:left="0" w:hanging="2"/>
        <w:jc w:val="both"/>
        <w:rPr>
          <w:rFonts w:ascii="Times New Roman" w:eastAsia="Calibri" w:hAnsi="Times New Roman" w:cs="Times New Roman"/>
          <w:color w:val="000000"/>
          <w:sz w:val="24"/>
          <w:szCs w:val="24"/>
        </w:rPr>
      </w:pPr>
      <w:r w:rsidRPr="00177BB1">
        <w:rPr>
          <w:rFonts w:ascii="Times New Roman" w:eastAsia="Calibri" w:hAnsi="Times New Roman" w:cs="Times New Roman"/>
          <w:color w:val="000000"/>
          <w:sz w:val="24"/>
          <w:szCs w:val="24"/>
        </w:rPr>
        <w:t xml:space="preserve">Elaborar um plano de resolução, no qual se identifiquem as ligações existentes na teoria de sala de aula, a prática das experiências dos alunos e o problema identificado na situação-problema criada; </w:t>
      </w:r>
    </w:p>
    <w:p w:rsidR="002F1D89" w:rsidRPr="00177BB1" w:rsidRDefault="00F20B02" w:rsidP="004664D9">
      <w:pPr>
        <w:numPr>
          <w:ilvl w:val="0"/>
          <w:numId w:val="1"/>
        </w:numPr>
        <w:tabs>
          <w:tab w:val="left" w:pos="284"/>
        </w:tabs>
        <w:spacing w:line="360" w:lineRule="auto"/>
        <w:ind w:left="0" w:hanging="2"/>
        <w:jc w:val="both"/>
        <w:rPr>
          <w:rFonts w:ascii="Times New Roman" w:eastAsia="Calibri" w:hAnsi="Times New Roman" w:cs="Times New Roman"/>
          <w:color w:val="000000"/>
          <w:sz w:val="24"/>
          <w:szCs w:val="24"/>
        </w:rPr>
      </w:pPr>
      <w:r w:rsidRPr="00177BB1">
        <w:rPr>
          <w:rFonts w:ascii="Times New Roman" w:eastAsia="Calibri" w:hAnsi="Times New Roman" w:cs="Times New Roman"/>
          <w:color w:val="000000"/>
          <w:sz w:val="24"/>
          <w:szCs w:val="24"/>
        </w:rPr>
        <w:t>Executar o plano par</w:t>
      </w:r>
      <w:r w:rsidRPr="00177BB1">
        <w:rPr>
          <w:rFonts w:ascii="Times New Roman" w:eastAsia="Calibri" w:hAnsi="Times New Roman" w:cs="Times New Roman"/>
          <w:color w:val="000000"/>
          <w:sz w:val="24"/>
          <w:szCs w:val="24"/>
        </w:rPr>
        <w:t xml:space="preserve">a encontrar as respostas para o problema utilizando os conhecimentos matemáticos estudados em sala de aula, usando tanto material concreto como o cálculo mental; </w:t>
      </w:r>
    </w:p>
    <w:p w:rsidR="002F1D89" w:rsidRPr="00177BB1" w:rsidRDefault="00F20B02" w:rsidP="004664D9">
      <w:pPr>
        <w:numPr>
          <w:ilvl w:val="0"/>
          <w:numId w:val="1"/>
        </w:numPr>
        <w:tabs>
          <w:tab w:val="left" w:pos="284"/>
        </w:tabs>
        <w:spacing w:line="360" w:lineRule="auto"/>
        <w:ind w:left="0" w:hanging="2"/>
        <w:jc w:val="both"/>
        <w:rPr>
          <w:rFonts w:ascii="Times New Roman" w:eastAsia="Calibri" w:hAnsi="Times New Roman" w:cs="Times New Roman"/>
          <w:color w:val="000000"/>
          <w:sz w:val="24"/>
          <w:szCs w:val="24"/>
        </w:rPr>
      </w:pPr>
      <w:r w:rsidRPr="00177BB1">
        <w:rPr>
          <w:rFonts w:ascii="Times New Roman" w:eastAsia="Calibri" w:hAnsi="Times New Roman" w:cs="Times New Roman"/>
          <w:color w:val="000000"/>
          <w:sz w:val="24"/>
          <w:szCs w:val="24"/>
        </w:rPr>
        <w:t>Verificar se as respostas alcançadas satisfazem ao problema identificado. Caso contrário, faz</w:t>
      </w:r>
      <w:r w:rsidRPr="00177BB1">
        <w:rPr>
          <w:rFonts w:ascii="Times New Roman" w:eastAsia="Calibri" w:hAnsi="Times New Roman" w:cs="Times New Roman"/>
          <w:color w:val="000000"/>
          <w:sz w:val="24"/>
          <w:szCs w:val="24"/>
        </w:rPr>
        <w:t>er uma retrospectiva com relação às decisões tomadas e buscar ajustes para se chegar à solução por outras propostas.</w:t>
      </w:r>
    </w:p>
    <w:p w:rsidR="002F1D89" w:rsidRPr="00177BB1" w:rsidRDefault="00F20B02" w:rsidP="004664D9">
      <w:pPr>
        <w:tabs>
          <w:tab w:val="left" w:pos="284"/>
        </w:tabs>
        <w:spacing w:line="360" w:lineRule="auto"/>
        <w:ind w:left="0" w:hanging="2"/>
        <w:jc w:val="both"/>
        <w:rPr>
          <w:rFonts w:ascii="Times New Roman" w:eastAsia="Calibri" w:hAnsi="Times New Roman" w:cs="Times New Roman"/>
          <w:color w:val="000000"/>
          <w:sz w:val="24"/>
          <w:szCs w:val="24"/>
        </w:rPr>
      </w:pPr>
      <w:r w:rsidRPr="00177BB1">
        <w:rPr>
          <w:rFonts w:ascii="Times New Roman" w:eastAsia="Calibri" w:hAnsi="Times New Roman" w:cs="Times New Roman"/>
          <w:color w:val="000000"/>
          <w:sz w:val="24"/>
          <w:szCs w:val="24"/>
        </w:rPr>
        <w:tab/>
      </w:r>
      <w:r w:rsidR="004664D9">
        <w:rPr>
          <w:rFonts w:ascii="Times New Roman" w:eastAsia="Calibri" w:hAnsi="Times New Roman" w:cs="Times New Roman"/>
          <w:color w:val="000000"/>
          <w:sz w:val="24"/>
          <w:szCs w:val="24"/>
        </w:rPr>
        <w:tab/>
      </w:r>
      <w:r w:rsidR="004664D9">
        <w:rPr>
          <w:rFonts w:ascii="Times New Roman" w:eastAsia="Calibri" w:hAnsi="Times New Roman" w:cs="Times New Roman"/>
          <w:color w:val="000000"/>
          <w:sz w:val="24"/>
          <w:szCs w:val="24"/>
        </w:rPr>
        <w:tab/>
      </w:r>
      <w:r w:rsidRPr="00177BB1">
        <w:rPr>
          <w:rFonts w:ascii="Times New Roman" w:eastAsia="Calibri" w:hAnsi="Times New Roman" w:cs="Times New Roman"/>
          <w:color w:val="000000"/>
          <w:sz w:val="24"/>
          <w:szCs w:val="24"/>
        </w:rPr>
        <w:t>Após a explanação do passo-a-passo da elaboração da atividade, fora estipulado o prazo de uma semana para a entrega individual de duas sit</w:t>
      </w:r>
      <w:r w:rsidRPr="00177BB1">
        <w:rPr>
          <w:rFonts w:ascii="Times New Roman" w:eastAsia="Calibri" w:hAnsi="Times New Roman" w:cs="Times New Roman"/>
          <w:color w:val="000000"/>
          <w:sz w:val="24"/>
          <w:szCs w:val="24"/>
        </w:rPr>
        <w:t>uações-problema utilizando os conteúdos trabalhados em sala: Equações do 1º grau e Sistemas de equações do 1º grau</w:t>
      </w:r>
      <w:r w:rsidRPr="00177BB1">
        <w:rPr>
          <w:rFonts w:ascii="Times New Roman" w:eastAsia="Calibri" w:hAnsi="Times New Roman" w:cs="Times New Roman"/>
          <w:sz w:val="24"/>
          <w:szCs w:val="24"/>
        </w:rPr>
        <w:t>. Terminada a fase de entrega das atividades propostas</w:t>
      </w:r>
      <w:r w:rsidRPr="00177BB1">
        <w:rPr>
          <w:rFonts w:ascii="Times New Roman" w:eastAsia="Calibri" w:hAnsi="Times New Roman" w:cs="Times New Roman"/>
          <w:color w:val="000000"/>
          <w:sz w:val="24"/>
          <w:szCs w:val="24"/>
        </w:rPr>
        <w:t xml:space="preserve">, o próximo passo foi </w:t>
      </w:r>
      <w:r w:rsidRPr="00177BB1">
        <w:rPr>
          <w:rFonts w:ascii="Times New Roman" w:eastAsia="Calibri" w:hAnsi="Times New Roman" w:cs="Times New Roman"/>
          <w:color w:val="000000"/>
          <w:sz w:val="24"/>
          <w:szCs w:val="24"/>
        </w:rPr>
        <w:t>análise e a avaliação, por parte do professor, do conhecimento a</w:t>
      </w:r>
      <w:r w:rsidRPr="00177BB1">
        <w:rPr>
          <w:rFonts w:ascii="Times New Roman" w:eastAsia="Calibri" w:hAnsi="Times New Roman" w:cs="Times New Roman"/>
          <w:color w:val="000000"/>
          <w:sz w:val="24"/>
          <w:szCs w:val="24"/>
        </w:rPr>
        <w:t xml:space="preserve">dquirido pelos alunos. </w:t>
      </w:r>
    </w:p>
    <w:p w:rsidR="002F1D89" w:rsidRPr="00177BB1" w:rsidRDefault="004664D9" w:rsidP="004D6E63">
      <w:pPr>
        <w:tabs>
          <w:tab w:val="left" w:pos="851"/>
        </w:tabs>
        <w:spacing w:line="360" w:lineRule="auto"/>
        <w:ind w:left="0" w:hanging="2"/>
        <w:jc w:val="both"/>
        <w:rPr>
          <w:rFonts w:ascii="Times New Roman" w:eastAsia="Calibri" w:hAnsi="Times New Roman" w:cs="Times New Roman"/>
          <w:color w:val="000000"/>
          <w:sz w:val="24"/>
          <w:szCs w:val="24"/>
        </w:rPr>
      </w:pPr>
      <w:r>
        <w:rPr>
          <w:rFonts w:ascii="Times New Roman" w:eastAsia="Calibri" w:hAnsi="Times New Roman" w:cs="Times New Roman"/>
          <w:color w:val="000000"/>
          <w:sz w:val="24"/>
          <w:szCs w:val="24"/>
        </w:rPr>
        <w:tab/>
      </w:r>
      <w:r>
        <w:rPr>
          <w:rFonts w:ascii="Times New Roman" w:eastAsia="Calibri" w:hAnsi="Times New Roman" w:cs="Times New Roman"/>
          <w:color w:val="000000"/>
          <w:sz w:val="24"/>
          <w:szCs w:val="24"/>
        </w:rPr>
        <w:tab/>
      </w:r>
      <w:r w:rsidR="00F20B02" w:rsidRPr="00177BB1">
        <w:rPr>
          <w:rFonts w:ascii="Times New Roman" w:eastAsia="Calibri" w:hAnsi="Times New Roman" w:cs="Times New Roman"/>
          <w:color w:val="000000"/>
          <w:sz w:val="24"/>
          <w:szCs w:val="24"/>
        </w:rPr>
        <w:t xml:space="preserve">Embora as propostas fossem de construções simples, observou-se que a cultura de reflexão sobre fatos do cotidiano não é frequente em salas de aula, limitando a formação em matemática ao uso escolar. Durante a correção, constatou-se </w:t>
      </w:r>
      <w:r w:rsidR="00F20B02" w:rsidRPr="00177BB1">
        <w:rPr>
          <w:rFonts w:ascii="Times New Roman" w:eastAsia="Calibri" w:hAnsi="Times New Roman" w:cs="Times New Roman"/>
          <w:color w:val="000000"/>
          <w:sz w:val="24"/>
          <w:szCs w:val="24"/>
        </w:rPr>
        <w:t xml:space="preserve">grande dificuldade, por parte dos alunos, no momento em que usaram o Português aliado à linguagem matemática na descrição dos problemas.  Na Figura </w:t>
      </w:r>
      <w:r>
        <w:rPr>
          <w:rFonts w:ascii="Times New Roman" w:eastAsia="Calibri" w:hAnsi="Times New Roman" w:cs="Times New Roman"/>
          <w:color w:val="000000"/>
          <w:sz w:val="24"/>
          <w:szCs w:val="24"/>
        </w:rPr>
        <w:t>3</w:t>
      </w:r>
      <w:r w:rsidR="00F20B02" w:rsidRPr="00177BB1">
        <w:rPr>
          <w:rFonts w:ascii="Times New Roman" w:eastAsia="Calibri" w:hAnsi="Times New Roman" w:cs="Times New Roman"/>
          <w:color w:val="000000"/>
          <w:sz w:val="24"/>
          <w:szCs w:val="24"/>
        </w:rPr>
        <w:t xml:space="preserve"> estão identificadas as pontuações nas respectivas fases de construção da atividade, o total ideal da soma </w:t>
      </w:r>
      <w:r w:rsidR="00F20B02" w:rsidRPr="00177BB1">
        <w:rPr>
          <w:rFonts w:ascii="Times New Roman" w:eastAsia="Calibri" w:hAnsi="Times New Roman" w:cs="Times New Roman"/>
          <w:color w:val="000000"/>
          <w:sz w:val="24"/>
          <w:szCs w:val="24"/>
        </w:rPr>
        <w:t>dos estudantes avaliados e os valores percentuais alcançados por estes em cada etapa da construção desta avaliação.</w:t>
      </w:r>
    </w:p>
    <w:p w:rsidR="004664D9" w:rsidRDefault="004664D9" w:rsidP="004664D9">
      <w:pPr>
        <w:tabs>
          <w:tab w:val="left" w:pos="851"/>
        </w:tabs>
        <w:ind w:left="0" w:hanging="2"/>
        <w:jc w:val="both"/>
        <w:rPr>
          <w:rFonts w:ascii="Times New Roman" w:eastAsia="Calibri" w:hAnsi="Times New Roman" w:cs="Times New Roman"/>
          <w:b/>
          <w:color w:val="000000"/>
          <w:sz w:val="24"/>
          <w:szCs w:val="24"/>
        </w:rPr>
      </w:pPr>
    </w:p>
    <w:p w:rsidR="00F20B02" w:rsidRDefault="00F20B02" w:rsidP="004664D9">
      <w:pPr>
        <w:tabs>
          <w:tab w:val="left" w:pos="851"/>
        </w:tabs>
        <w:ind w:left="0" w:hanging="2"/>
        <w:jc w:val="center"/>
        <w:rPr>
          <w:rFonts w:ascii="Times New Roman" w:eastAsia="Calibri" w:hAnsi="Times New Roman" w:cs="Times New Roman"/>
          <w:b/>
          <w:color w:val="000000"/>
          <w:sz w:val="24"/>
          <w:szCs w:val="24"/>
        </w:rPr>
      </w:pPr>
    </w:p>
    <w:p w:rsidR="00F20B02" w:rsidRDefault="00F20B02" w:rsidP="004664D9">
      <w:pPr>
        <w:tabs>
          <w:tab w:val="left" w:pos="851"/>
        </w:tabs>
        <w:ind w:left="0" w:hanging="2"/>
        <w:jc w:val="center"/>
        <w:rPr>
          <w:rFonts w:ascii="Times New Roman" w:eastAsia="Calibri" w:hAnsi="Times New Roman" w:cs="Times New Roman"/>
          <w:b/>
          <w:color w:val="000000"/>
          <w:sz w:val="24"/>
          <w:szCs w:val="24"/>
        </w:rPr>
      </w:pPr>
    </w:p>
    <w:p w:rsidR="00F20B02" w:rsidRDefault="00F20B02" w:rsidP="004664D9">
      <w:pPr>
        <w:tabs>
          <w:tab w:val="left" w:pos="851"/>
        </w:tabs>
        <w:ind w:left="0" w:hanging="2"/>
        <w:jc w:val="center"/>
        <w:rPr>
          <w:rFonts w:ascii="Times New Roman" w:eastAsia="Calibri" w:hAnsi="Times New Roman" w:cs="Times New Roman"/>
          <w:b/>
          <w:color w:val="000000"/>
          <w:sz w:val="24"/>
          <w:szCs w:val="24"/>
        </w:rPr>
      </w:pPr>
    </w:p>
    <w:p w:rsidR="00F20B02" w:rsidRDefault="00F20B02" w:rsidP="004664D9">
      <w:pPr>
        <w:tabs>
          <w:tab w:val="left" w:pos="851"/>
        </w:tabs>
        <w:ind w:left="0" w:hanging="2"/>
        <w:jc w:val="center"/>
        <w:rPr>
          <w:rFonts w:ascii="Times New Roman" w:eastAsia="Calibri" w:hAnsi="Times New Roman" w:cs="Times New Roman"/>
          <w:b/>
          <w:color w:val="000000"/>
          <w:sz w:val="24"/>
          <w:szCs w:val="24"/>
        </w:rPr>
      </w:pPr>
    </w:p>
    <w:p w:rsidR="00F20B02" w:rsidRDefault="00F20B02" w:rsidP="004664D9">
      <w:pPr>
        <w:tabs>
          <w:tab w:val="left" w:pos="851"/>
        </w:tabs>
        <w:ind w:left="0" w:hanging="2"/>
        <w:jc w:val="center"/>
        <w:rPr>
          <w:rFonts w:ascii="Times New Roman" w:eastAsia="Calibri" w:hAnsi="Times New Roman" w:cs="Times New Roman"/>
          <w:b/>
          <w:color w:val="000000"/>
          <w:sz w:val="24"/>
          <w:szCs w:val="24"/>
        </w:rPr>
      </w:pPr>
    </w:p>
    <w:p w:rsidR="00F20B02" w:rsidRDefault="00F20B02" w:rsidP="004664D9">
      <w:pPr>
        <w:tabs>
          <w:tab w:val="left" w:pos="851"/>
        </w:tabs>
        <w:ind w:left="0" w:hanging="2"/>
        <w:jc w:val="center"/>
        <w:rPr>
          <w:rFonts w:ascii="Times New Roman" w:eastAsia="Calibri" w:hAnsi="Times New Roman" w:cs="Times New Roman"/>
          <w:b/>
          <w:color w:val="000000"/>
          <w:sz w:val="24"/>
          <w:szCs w:val="24"/>
        </w:rPr>
      </w:pPr>
    </w:p>
    <w:p w:rsidR="00F20B02" w:rsidRDefault="00F20B02" w:rsidP="004664D9">
      <w:pPr>
        <w:tabs>
          <w:tab w:val="left" w:pos="851"/>
        </w:tabs>
        <w:ind w:left="0" w:hanging="2"/>
        <w:jc w:val="center"/>
        <w:rPr>
          <w:rFonts w:ascii="Times New Roman" w:eastAsia="Calibri" w:hAnsi="Times New Roman" w:cs="Times New Roman"/>
          <w:b/>
          <w:color w:val="000000"/>
          <w:sz w:val="24"/>
          <w:szCs w:val="24"/>
        </w:rPr>
      </w:pPr>
    </w:p>
    <w:p w:rsidR="00F20B02" w:rsidRDefault="00F20B02" w:rsidP="004664D9">
      <w:pPr>
        <w:tabs>
          <w:tab w:val="left" w:pos="851"/>
        </w:tabs>
        <w:ind w:left="0" w:hanging="2"/>
        <w:jc w:val="center"/>
        <w:rPr>
          <w:rFonts w:ascii="Times New Roman" w:eastAsia="Calibri" w:hAnsi="Times New Roman" w:cs="Times New Roman"/>
          <w:b/>
          <w:color w:val="000000"/>
          <w:sz w:val="24"/>
          <w:szCs w:val="24"/>
        </w:rPr>
      </w:pPr>
    </w:p>
    <w:p w:rsidR="00F20B02" w:rsidRDefault="00F20B02" w:rsidP="004664D9">
      <w:pPr>
        <w:tabs>
          <w:tab w:val="left" w:pos="851"/>
        </w:tabs>
        <w:ind w:left="0" w:hanging="2"/>
        <w:jc w:val="center"/>
        <w:rPr>
          <w:rFonts w:ascii="Times New Roman" w:eastAsia="Calibri" w:hAnsi="Times New Roman" w:cs="Times New Roman"/>
          <w:b/>
          <w:color w:val="000000"/>
          <w:sz w:val="24"/>
          <w:szCs w:val="24"/>
        </w:rPr>
      </w:pPr>
    </w:p>
    <w:p w:rsidR="00F20B02" w:rsidRDefault="00F20B02" w:rsidP="004664D9">
      <w:pPr>
        <w:tabs>
          <w:tab w:val="left" w:pos="851"/>
        </w:tabs>
        <w:ind w:left="0" w:hanging="2"/>
        <w:jc w:val="center"/>
        <w:rPr>
          <w:rFonts w:ascii="Times New Roman" w:eastAsia="Calibri" w:hAnsi="Times New Roman" w:cs="Times New Roman"/>
          <w:b/>
          <w:color w:val="000000"/>
          <w:sz w:val="24"/>
          <w:szCs w:val="24"/>
        </w:rPr>
      </w:pPr>
    </w:p>
    <w:p w:rsidR="00F20B02" w:rsidRDefault="00F20B02" w:rsidP="004664D9">
      <w:pPr>
        <w:tabs>
          <w:tab w:val="left" w:pos="851"/>
        </w:tabs>
        <w:ind w:left="0" w:hanging="2"/>
        <w:jc w:val="center"/>
        <w:rPr>
          <w:rFonts w:ascii="Times New Roman" w:eastAsia="Calibri" w:hAnsi="Times New Roman" w:cs="Times New Roman"/>
          <w:b/>
          <w:color w:val="000000"/>
          <w:sz w:val="24"/>
          <w:szCs w:val="24"/>
        </w:rPr>
      </w:pPr>
    </w:p>
    <w:p w:rsidR="004664D9" w:rsidRPr="00177BB1" w:rsidRDefault="004664D9" w:rsidP="004664D9">
      <w:pPr>
        <w:tabs>
          <w:tab w:val="left" w:pos="851"/>
        </w:tabs>
        <w:ind w:left="0" w:hanging="2"/>
        <w:jc w:val="center"/>
        <w:rPr>
          <w:rFonts w:ascii="Times New Roman" w:eastAsia="Calibri" w:hAnsi="Times New Roman" w:cs="Times New Roman"/>
          <w:color w:val="000000"/>
          <w:sz w:val="24"/>
          <w:szCs w:val="24"/>
        </w:rPr>
      </w:pPr>
      <w:r>
        <w:rPr>
          <w:rFonts w:ascii="Times New Roman" w:eastAsia="Calibri" w:hAnsi="Times New Roman" w:cs="Times New Roman"/>
          <w:b/>
          <w:color w:val="000000"/>
          <w:sz w:val="24"/>
          <w:szCs w:val="24"/>
        </w:rPr>
        <w:lastRenderedPageBreak/>
        <w:t>Figura 3</w:t>
      </w:r>
      <w:r w:rsidRPr="00177BB1">
        <w:rPr>
          <w:rFonts w:ascii="Times New Roman" w:eastAsia="Calibri" w:hAnsi="Times New Roman" w:cs="Times New Roman"/>
          <w:b/>
          <w:color w:val="000000"/>
          <w:sz w:val="24"/>
          <w:szCs w:val="24"/>
        </w:rPr>
        <w:t xml:space="preserve">: Pontuação atribuída às fases de construção das Situações-problema e </w:t>
      </w:r>
      <w:r w:rsidR="00F20B02">
        <w:rPr>
          <w:rFonts w:ascii="Times New Roman" w:eastAsia="Calibri" w:hAnsi="Times New Roman" w:cs="Times New Roman"/>
          <w:b/>
          <w:color w:val="000000"/>
          <w:sz w:val="24"/>
          <w:szCs w:val="24"/>
        </w:rPr>
        <w:t>p</w:t>
      </w:r>
      <w:r w:rsidRPr="00177BB1">
        <w:rPr>
          <w:rFonts w:ascii="Times New Roman" w:eastAsia="Calibri" w:hAnsi="Times New Roman" w:cs="Times New Roman"/>
          <w:b/>
          <w:color w:val="000000"/>
          <w:sz w:val="24"/>
          <w:szCs w:val="24"/>
        </w:rPr>
        <w:t>ercentuais gerais alcançados nas avaliações realizadas</w:t>
      </w:r>
    </w:p>
    <w:tbl>
      <w:tblPr>
        <w:tblStyle w:val="a0"/>
        <w:tblW w:w="9111" w:type="dxa"/>
        <w:tblInd w:w="49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440"/>
        <w:gridCol w:w="702"/>
        <w:gridCol w:w="708"/>
        <w:gridCol w:w="598"/>
        <w:gridCol w:w="828"/>
        <w:gridCol w:w="699"/>
        <w:gridCol w:w="727"/>
        <w:gridCol w:w="598"/>
        <w:gridCol w:w="598"/>
        <w:gridCol w:w="805"/>
        <w:gridCol w:w="709"/>
        <w:gridCol w:w="699"/>
      </w:tblGrid>
      <w:tr w:rsidR="002F1D89" w:rsidRPr="00F20B02" w:rsidTr="004664D9">
        <w:trPr>
          <w:trHeight w:val="440"/>
        </w:trPr>
        <w:tc>
          <w:tcPr>
            <w:tcW w:w="1440" w:type="dxa"/>
            <w:vMerge w:val="restart"/>
            <w:shd w:val="clear" w:color="auto" w:fill="C0C0C0"/>
            <w:tcMar>
              <w:top w:w="0" w:type="dxa"/>
              <w:left w:w="70" w:type="dxa"/>
              <w:bottom w:w="0" w:type="dxa"/>
              <w:right w:w="70" w:type="dxa"/>
            </w:tcMar>
            <w:vAlign w:val="center"/>
          </w:tcPr>
          <w:p w:rsidR="002F1D89" w:rsidRPr="00F20B02" w:rsidRDefault="002F1D89" w:rsidP="004664D9">
            <w:pPr>
              <w:ind w:left="0" w:hanging="2"/>
              <w:jc w:val="center"/>
              <w:rPr>
                <w:rFonts w:ascii="Times New Roman" w:eastAsia="Calibri" w:hAnsi="Times New Roman" w:cs="Times New Roman"/>
                <w:color w:val="000000"/>
                <w:sz w:val="24"/>
                <w:szCs w:val="24"/>
              </w:rPr>
            </w:pPr>
          </w:p>
        </w:tc>
        <w:tc>
          <w:tcPr>
            <w:tcW w:w="7671" w:type="dxa"/>
            <w:gridSpan w:val="11"/>
            <w:shd w:val="clear" w:color="auto" w:fill="A6A6A6"/>
            <w:tcMar>
              <w:top w:w="0" w:type="dxa"/>
              <w:left w:w="70" w:type="dxa"/>
              <w:bottom w:w="0" w:type="dxa"/>
              <w:right w:w="70" w:type="dxa"/>
            </w:tcMar>
            <w:vAlign w:val="center"/>
          </w:tcPr>
          <w:p w:rsidR="002F1D89" w:rsidRPr="00F20B02" w:rsidRDefault="00F20B02" w:rsidP="004664D9">
            <w:pPr>
              <w:ind w:left="0" w:hanging="2"/>
              <w:jc w:val="center"/>
              <w:rPr>
                <w:rFonts w:ascii="Times New Roman" w:eastAsia="Calibri" w:hAnsi="Times New Roman" w:cs="Times New Roman"/>
                <w:color w:val="000000"/>
                <w:sz w:val="24"/>
                <w:szCs w:val="24"/>
              </w:rPr>
            </w:pPr>
            <w:r w:rsidRPr="00F20B02">
              <w:rPr>
                <w:rFonts w:ascii="Times New Roman" w:eastAsia="Calibri" w:hAnsi="Times New Roman" w:cs="Times New Roman"/>
                <w:b/>
                <w:color w:val="000000"/>
                <w:sz w:val="24"/>
                <w:szCs w:val="24"/>
              </w:rPr>
              <w:t>CONTEÚDOS TRABALHADOS</w:t>
            </w:r>
          </w:p>
        </w:tc>
      </w:tr>
      <w:tr w:rsidR="002F1D89" w:rsidRPr="00F20B02" w:rsidTr="004664D9">
        <w:trPr>
          <w:trHeight w:val="440"/>
        </w:trPr>
        <w:tc>
          <w:tcPr>
            <w:tcW w:w="1440" w:type="dxa"/>
            <w:vMerge/>
            <w:shd w:val="clear" w:color="auto" w:fill="C0C0C0"/>
            <w:tcMar>
              <w:top w:w="0" w:type="dxa"/>
              <w:left w:w="70" w:type="dxa"/>
              <w:bottom w:w="0" w:type="dxa"/>
              <w:right w:w="70" w:type="dxa"/>
            </w:tcMar>
            <w:vAlign w:val="center"/>
          </w:tcPr>
          <w:p w:rsidR="002F1D89" w:rsidRPr="00F20B02" w:rsidRDefault="002F1D89" w:rsidP="004664D9">
            <w:pPr>
              <w:widowControl w:val="0"/>
              <w:pBdr>
                <w:top w:val="nil"/>
                <w:left w:val="nil"/>
                <w:bottom w:val="nil"/>
                <w:right w:val="nil"/>
                <w:between w:val="nil"/>
              </w:pBdr>
              <w:spacing w:line="276" w:lineRule="auto"/>
              <w:ind w:left="0" w:hanging="2"/>
              <w:jc w:val="center"/>
              <w:rPr>
                <w:rFonts w:ascii="Times New Roman" w:eastAsia="Calibri" w:hAnsi="Times New Roman" w:cs="Times New Roman"/>
                <w:color w:val="000000"/>
                <w:sz w:val="24"/>
                <w:szCs w:val="24"/>
              </w:rPr>
            </w:pPr>
          </w:p>
        </w:tc>
        <w:tc>
          <w:tcPr>
            <w:tcW w:w="3535" w:type="dxa"/>
            <w:gridSpan w:val="5"/>
            <w:shd w:val="clear" w:color="auto" w:fill="A6A6A6"/>
            <w:tcMar>
              <w:top w:w="0" w:type="dxa"/>
              <w:left w:w="70" w:type="dxa"/>
              <w:bottom w:w="0" w:type="dxa"/>
              <w:right w:w="70" w:type="dxa"/>
            </w:tcMar>
            <w:vAlign w:val="center"/>
          </w:tcPr>
          <w:p w:rsidR="002F1D89" w:rsidRPr="00F20B02" w:rsidRDefault="00F20B02" w:rsidP="004664D9">
            <w:pPr>
              <w:ind w:left="0" w:hanging="2"/>
              <w:jc w:val="center"/>
              <w:rPr>
                <w:rFonts w:ascii="Times New Roman" w:eastAsia="Calibri" w:hAnsi="Times New Roman" w:cs="Times New Roman"/>
                <w:color w:val="000000"/>
                <w:sz w:val="24"/>
                <w:szCs w:val="24"/>
              </w:rPr>
            </w:pPr>
            <w:r w:rsidRPr="00F20B02">
              <w:rPr>
                <w:rFonts w:ascii="Times New Roman" w:eastAsia="Calibri" w:hAnsi="Times New Roman" w:cs="Times New Roman"/>
                <w:b/>
                <w:color w:val="000000"/>
                <w:sz w:val="24"/>
                <w:szCs w:val="24"/>
              </w:rPr>
              <w:t>EQUAÇÕES DO 1º GRAU</w:t>
            </w:r>
          </w:p>
        </w:tc>
        <w:tc>
          <w:tcPr>
            <w:tcW w:w="4136" w:type="dxa"/>
            <w:gridSpan w:val="6"/>
            <w:shd w:val="clear" w:color="auto" w:fill="A6A6A6"/>
            <w:tcMar>
              <w:top w:w="0" w:type="dxa"/>
              <w:left w:w="70" w:type="dxa"/>
              <w:bottom w:w="0" w:type="dxa"/>
              <w:right w:w="70" w:type="dxa"/>
            </w:tcMar>
            <w:vAlign w:val="center"/>
          </w:tcPr>
          <w:p w:rsidR="002F1D89" w:rsidRPr="00F20B02" w:rsidRDefault="004664D9" w:rsidP="004664D9">
            <w:pPr>
              <w:ind w:left="0" w:hanging="2"/>
              <w:jc w:val="center"/>
              <w:rPr>
                <w:rFonts w:ascii="Times New Roman" w:eastAsia="Calibri" w:hAnsi="Times New Roman" w:cs="Times New Roman"/>
                <w:color w:val="000000"/>
                <w:sz w:val="24"/>
                <w:szCs w:val="24"/>
              </w:rPr>
            </w:pPr>
            <w:r w:rsidRPr="00F20B02">
              <w:rPr>
                <w:rFonts w:ascii="Times New Roman" w:eastAsia="Calibri" w:hAnsi="Times New Roman" w:cs="Times New Roman"/>
                <w:b/>
                <w:color w:val="000000"/>
                <w:sz w:val="24"/>
                <w:szCs w:val="24"/>
              </w:rPr>
              <w:t>SISTEMAS EQ.</w:t>
            </w:r>
            <w:r w:rsidR="00F20B02" w:rsidRPr="00F20B02">
              <w:rPr>
                <w:rFonts w:ascii="Times New Roman" w:eastAsia="Calibri" w:hAnsi="Times New Roman" w:cs="Times New Roman"/>
                <w:b/>
                <w:color w:val="000000"/>
                <w:sz w:val="24"/>
                <w:szCs w:val="24"/>
              </w:rPr>
              <w:t xml:space="preserve"> DO 1º </w:t>
            </w:r>
            <w:proofErr w:type="gramStart"/>
            <w:r w:rsidR="00F20B02" w:rsidRPr="00F20B02">
              <w:rPr>
                <w:rFonts w:ascii="Times New Roman" w:eastAsia="Calibri" w:hAnsi="Times New Roman" w:cs="Times New Roman"/>
                <w:b/>
                <w:color w:val="000000"/>
                <w:sz w:val="24"/>
                <w:szCs w:val="24"/>
              </w:rPr>
              <w:t>GRAU</w:t>
            </w:r>
            <w:proofErr w:type="gramEnd"/>
          </w:p>
        </w:tc>
      </w:tr>
      <w:tr w:rsidR="002F1D89" w:rsidRPr="00F20B02" w:rsidTr="004664D9">
        <w:trPr>
          <w:trHeight w:val="420"/>
        </w:trPr>
        <w:tc>
          <w:tcPr>
            <w:tcW w:w="1440" w:type="dxa"/>
            <w:shd w:val="clear" w:color="auto" w:fill="BFBFBF"/>
            <w:tcMar>
              <w:top w:w="0" w:type="dxa"/>
              <w:left w:w="70" w:type="dxa"/>
              <w:bottom w:w="0" w:type="dxa"/>
              <w:right w:w="70" w:type="dxa"/>
            </w:tcMar>
            <w:vAlign w:val="center"/>
          </w:tcPr>
          <w:p w:rsidR="002F1D89" w:rsidRPr="00F20B02" w:rsidRDefault="00F20B02" w:rsidP="004664D9">
            <w:pPr>
              <w:spacing w:line="276" w:lineRule="auto"/>
              <w:ind w:left="0" w:hanging="2"/>
              <w:jc w:val="center"/>
              <w:rPr>
                <w:rFonts w:ascii="Times New Roman" w:eastAsia="Calibri" w:hAnsi="Times New Roman" w:cs="Times New Roman"/>
                <w:color w:val="000000"/>
                <w:sz w:val="24"/>
                <w:szCs w:val="24"/>
              </w:rPr>
            </w:pPr>
            <w:r w:rsidRPr="00F20B02">
              <w:rPr>
                <w:rFonts w:ascii="Times New Roman" w:eastAsia="Calibri" w:hAnsi="Times New Roman" w:cs="Times New Roman"/>
                <w:b/>
                <w:color w:val="000000"/>
                <w:sz w:val="24"/>
                <w:szCs w:val="24"/>
              </w:rPr>
              <w:t>Nº DA FASE</w:t>
            </w:r>
          </w:p>
        </w:tc>
        <w:tc>
          <w:tcPr>
            <w:tcW w:w="702" w:type="dxa"/>
            <w:shd w:val="clear" w:color="auto" w:fill="auto"/>
            <w:tcMar>
              <w:top w:w="0" w:type="dxa"/>
              <w:left w:w="70" w:type="dxa"/>
              <w:bottom w:w="0" w:type="dxa"/>
              <w:right w:w="70" w:type="dxa"/>
            </w:tcMar>
            <w:vAlign w:val="center"/>
          </w:tcPr>
          <w:p w:rsidR="002F1D89" w:rsidRPr="00F20B02" w:rsidRDefault="00F20B02" w:rsidP="004664D9">
            <w:pPr>
              <w:spacing w:line="276" w:lineRule="auto"/>
              <w:ind w:left="0" w:hanging="2"/>
              <w:jc w:val="center"/>
              <w:rPr>
                <w:rFonts w:ascii="Times New Roman" w:eastAsia="Calibri" w:hAnsi="Times New Roman" w:cs="Times New Roman"/>
                <w:color w:val="000000"/>
                <w:sz w:val="24"/>
                <w:szCs w:val="24"/>
              </w:rPr>
            </w:pPr>
            <w:proofErr w:type="gramStart"/>
            <w:r w:rsidRPr="00F20B02">
              <w:rPr>
                <w:rFonts w:ascii="Times New Roman" w:eastAsia="Calibri" w:hAnsi="Times New Roman" w:cs="Times New Roman"/>
                <w:b/>
                <w:color w:val="000000"/>
                <w:sz w:val="24"/>
                <w:szCs w:val="24"/>
              </w:rPr>
              <w:t>1</w:t>
            </w:r>
            <w:proofErr w:type="gramEnd"/>
          </w:p>
        </w:tc>
        <w:tc>
          <w:tcPr>
            <w:tcW w:w="708" w:type="dxa"/>
            <w:shd w:val="clear" w:color="auto" w:fill="auto"/>
            <w:tcMar>
              <w:top w:w="0" w:type="dxa"/>
              <w:left w:w="70" w:type="dxa"/>
              <w:bottom w:w="0" w:type="dxa"/>
              <w:right w:w="70" w:type="dxa"/>
            </w:tcMar>
            <w:vAlign w:val="center"/>
          </w:tcPr>
          <w:p w:rsidR="002F1D89" w:rsidRPr="00F20B02" w:rsidRDefault="00F20B02" w:rsidP="004664D9">
            <w:pPr>
              <w:spacing w:line="276" w:lineRule="auto"/>
              <w:ind w:left="0" w:hanging="2"/>
              <w:jc w:val="center"/>
              <w:rPr>
                <w:rFonts w:ascii="Times New Roman" w:eastAsia="Calibri" w:hAnsi="Times New Roman" w:cs="Times New Roman"/>
                <w:color w:val="000000"/>
                <w:sz w:val="24"/>
                <w:szCs w:val="24"/>
              </w:rPr>
            </w:pPr>
            <w:proofErr w:type="gramStart"/>
            <w:r w:rsidRPr="00F20B02">
              <w:rPr>
                <w:rFonts w:ascii="Times New Roman" w:eastAsia="Calibri" w:hAnsi="Times New Roman" w:cs="Times New Roman"/>
                <w:b/>
                <w:color w:val="000000"/>
                <w:sz w:val="24"/>
                <w:szCs w:val="24"/>
              </w:rPr>
              <w:t>2</w:t>
            </w:r>
            <w:proofErr w:type="gramEnd"/>
          </w:p>
        </w:tc>
        <w:tc>
          <w:tcPr>
            <w:tcW w:w="598" w:type="dxa"/>
            <w:shd w:val="clear" w:color="auto" w:fill="auto"/>
            <w:tcMar>
              <w:top w:w="0" w:type="dxa"/>
              <w:left w:w="70" w:type="dxa"/>
              <w:bottom w:w="0" w:type="dxa"/>
              <w:right w:w="70" w:type="dxa"/>
            </w:tcMar>
            <w:vAlign w:val="center"/>
          </w:tcPr>
          <w:p w:rsidR="002F1D89" w:rsidRPr="00F20B02" w:rsidRDefault="00F20B02" w:rsidP="004664D9">
            <w:pPr>
              <w:spacing w:line="276" w:lineRule="auto"/>
              <w:ind w:left="0" w:hanging="2"/>
              <w:jc w:val="center"/>
              <w:rPr>
                <w:rFonts w:ascii="Times New Roman" w:eastAsia="Calibri" w:hAnsi="Times New Roman" w:cs="Times New Roman"/>
                <w:color w:val="000000"/>
                <w:sz w:val="24"/>
                <w:szCs w:val="24"/>
              </w:rPr>
            </w:pPr>
            <w:proofErr w:type="gramStart"/>
            <w:r w:rsidRPr="00F20B02">
              <w:rPr>
                <w:rFonts w:ascii="Times New Roman" w:eastAsia="Calibri" w:hAnsi="Times New Roman" w:cs="Times New Roman"/>
                <w:b/>
                <w:color w:val="000000"/>
                <w:sz w:val="24"/>
                <w:szCs w:val="24"/>
              </w:rPr>
              <w:t>3</w:t>
            </w:r>
            <w:proofErr w:type="gramEnd"/>
          </w:p>
        </w:tc>
        <w:tc>
          <w:tcPr>
            <w:tcW w:w="828" w:type="dxa"/>
            <w:shd w:val="clear" w:color="auto" w:fill="auto"/>
            <w:tcMar>
              <w:top w:w="0" w:type="dxa"/>
              <w:left w:w="70" w:type="dxa"/>
              <w:bottom w:w="0" w:type="dxa"/>
              <w:right w:w="70" w:type="dxa"/>
            </w:tcMar>
            <w:vAlign w:val="center"/>
          </w:tcPr>
          <w:p w:rsidR="002F1D89" w:rsidRPr="00F20B02" w:rsidRDefault="00F20B02" w:rsidP="004664D9">
            <w:pPr>
              <w:spacing w:line="276" w:lineRule="auto"/>
              <w:ind w:left="0" w:hanging="2"/>
              <w:jc w:val="center"/>
              <w:rPr>
                <w:rFonts w:ascii="Times New Roman" w:eastAsia="Calibri" w:hAnsi="Times New Roman" w:cs="Times New Roman"/>
                <w:color w:val="000000"/>
                <w:sz w:val="24"/>
                <w:szCs w:val="24"/>
              </w:rPr>
            </w:pPr>
            <w:proofErr w:type="gramStart"/>
            <w:r w:rsidRPr="00F20B02">
              <w:rPr>
                <w:rFonts w:ascii="Times New Roman" w:eastAsia="Calibri" w:hAnsi="Times New Roman" w:cs="Times New Roman"/>
                <w:b/>
                <w:color w:val="000000"/>
                <w:sz w:val="24"/>
                <w:szCs w:val="24"/>
              </w:rPr>
              <w:t>4</w:t>
            </w:r>
            <w:proofErr w:type="gramEnd"/>
          </w:p>
        </w:tc>
        <w:tc>
          <w:tcPr>
            <w:tcW w:w="699" w:type="dxa"/>
            <w:shd w:val="clear" w:color="auto" w:fill="BFBFBF"/>
            <w:tcMar>
              <w:top w:w="0" w:type="dxa"/>
              <w:left w:w="70" w:type="dxa"/>
              <w:bottom w:w="0" w:type="dxa"/>
              <w:right w:w="70" w:type="dxa"/>
            </w:tcMar>
            <w:vAlign w:val="center"/>
          </w:tcPr>
          <w:p w:rsidR="002F1D89" w:rsidRPr="00F20B02" w:rsidRDefault="002F1D89" w:rsidP="004664D9">
            <w:pPr>
              <w:ind w:left="0" w:hanging="2"/>
              <w:jc w:val="center"/>
              <w:rPr>
                <w:rFonts w:ascii="Times New Roman" w:eastAsia="Calibri" w:hAnsi="Times New Roman" w:cs="Times New Roman"/>
                <w:color w:val="000000"/>
                <w:sz w:val="24"/>
                <w:szCs w:val="24"/>
              </w:rPr>
            </w:pPr>
          </w:p>
        </w:tc>
        <w:tc>
          <w:tcPr>
            <w:tcW w:w="727" w:type="dxa"/>
            <w:shd w:val="clear" w:color="auto" w:fill="auto"/>
            <w:tcMar>
              <w:top w:w="0" w:type="dxa"/>
              <w:left w:w="70" w:type="dxa"/>
              <w:bottom w:w="0" w:type="dxa"/>
              <w:right w:w="70" w:type="dxa"/>
            </w:tcMar>
            <w:vAlign w:val="center"/>
          </w:tcPr>
          <w:p w:rsidR="002F1D89" w:rsidRPr="00F20B02" w:rsidRDefault="00F20B02" w:rsidP="004664D9">
            <w:pPr>
              <w:spacing w:line="276" w:lineRule="auto"/>
              <w:ind w:left="0" w:hanging="2"/>
              <w:jc w:val="center"/>
              <w:rPr>
                <w:rFonts w:ascii="Times New Roman" w:eastAsia="Calibri" w:hAnsi="Times New Roman" w:cs="Times New Roman"/>
                <w:color w:val="000000"/>
                <w:sz w:val="24"/>
                <w:szCs w:val="24"/>
              </w:rPr>
            </w:pPr>
            <w:proofErr w:type="gramStart"/>
            <w:r w:rsidRPr="00F20B02">
              <w:rPr>
                <w:rFonts w:ascii="Times New Roman" w:eastAsia="Calibri" w:hAnsi="Times New Roman" w:cs="Times New Roman"/>
                <w:b/>
                <w:color w:val="000000"/>
                <w:sz w:val="24"/>
                <w:szCs w:val="24"/>
              </w:rPr>
              <w:t>1</w:t>
            </w:r>
            <w:proofErr w:type="gramEnd"/>
          </w:p>
        </w:tc>
        <w:tc>
          <w:tcPr>
            <w:tcW w:w="598" w:type="dxa"/>
            <w:shd w:val="clear" w:color="auto" w:fill="auto"/>
            <w:tcMar>
              <w:top w:w="0" w:type="dxa"/>
              <w:left w:w="70" w:type="dxa"/>
              <w:bottom w:w="0" w:type="dxa"/>
              <w:right w:w="70" w:type="dxa"/>
            </w:tcMar>
            <w:vAlign w:val="center"/>
          </w:tcPr>
          <w:p w:rsidR="002F1D89" w:rsidRPr="00F20B02" w:rsidRDefault="00F20B02" w:rsidP="004664D9">
            <w:pPr>
              <w:spacing w:line="276" w:lineRule="auto"/>
              <w:ind w:left="0" w:hanging="2"/>
              <w:jc w:val="center"/>
              <w:rPr>
                <w:rFonts w:ascii="Times New Roman" w:eastAsia="Calibri" w:hAnsi="Times New Roman" w:cs="Times New Roman"/>
                <w:color w:val="000000"/>
                <w:sz w:val="24"/>
                <w:szCs w:val="24"/>
              </w:rPr>
            </w:pPr>
            <w:proofErr w:type="gramStart"/>
            <w:r w:rsidRPr="00F20B02">
              <w:rPr>
                <w:rFonts w:ascii="Times New Roman" w:eastAsia="Calibri" w:hAnsi="Times New Roman" w:cs="Times New Roman"/>
                <w:b/>
                <w:color w:val="000000"/>
                <w:sz w:val="24"/>
                <w:szCs w:val="24"/>
              </w:rPr>
              <w:t>2</w:t>
            </w:r>
            <w:proofErr w:type="gramEnd"/>
          </w:p>
        </w:tc>
        <w:tc>
          <w:tcPr>
            <w:tcW w:w="598" w:type="dxa"/>
            <w:shd w:val="clear" w:color="auto" w:fill="auto"/>
            <w:tcMar>
              <w:top w:w="0" w:type="dxa"/>
              <w:left w:w="70" w:type="dxa"/>
              <w:bottom w:w="0" w:type="dxa"/>
              <w:right w:w="70" w:type="dxa"/>
            </w:tcMar>
            <w:vAlign w:val="center"/>
          </w:tcPr>
          <w:p w:rsidR="002F1D89" w:rsidRPr="00F20B02" w:rsidRDefault="00F20B02" w:rsidP="004664D9">
            <w:pPr>
              <w:spacing w:line="276" w:lineRule="auto"/>
              <w:ind w:left="0" w:hanging="2"/>
              <w:jc w:val="center"/>
              <w:rPr>
                <w:rFonts w:ascii="Times New Roman" w:eastAsia="Calibri" w:hAnsi="Times New Roman" w:cs="Times New Roman"/>
                <w:color w:val="000000"/>
                <w:sz w:val="24"/>
                <w:szCs w:val="24"/>
              </w:rPr>
            </w:pPr>
            <w:proofErr w:type="gramStart"/>
            <w:r w:rsidRPr="00F20B02">
              <w:rPr>
                <w:rFonts w:ascii="Times New Roman" w:eastAsia="Calibri" w:hAnsi="Times New Roman" w:cs="Times New Roman"/>
                <w:b/>
                <w:color w:val="000000"/>
                <w:sz w:val="24"/>
                <w:szCs w:val="24"/>
              </w:rPr>
              <w:t>3</w:t>
            </w:r>
            <w:proofErr w:type="gramEnd"/>
          </w:p>
        </w:tc>
        <w:tc>
          <w:tcPr>
            <w:tcW w:w="805" w:type="dxa"/>
            <w:shd w:val="clear" w:color="auto" w:fill="auto"/>
            <w:tcMar>
              <w:top w:w="0" w:type="dxa"/>
              <w:left w:w="70" w:type="dxa"/>
              <w:bottom w:w="0" w:type="dxa"/>
              <w:right w:w="70" w:type="dxa"/>
            </w:tcMar>
            <w:vAlign w:val="center"/>
          </w:tcPr>
          <w:p w:rsidR="002F1D89" w:rsidRPr="00F20B02" w:rsidRDefault="00F20B02" w:rsidP="004664D9">
            <w:pPr>
              <w:spacing w:line="276" w:lineRule="auto"/>
              <w:ind w:left="0" w:hanging="2"/>
              <w:jc w:val="center"/>
              <w:rPr>
                <w:rFonts w:ascii="Times New Roman" w:eastAsia="Calibri" w:hAnsi="Times New Roman" w:cs="Times New Roman"/>
                <w:color w:val="000000"/>
                <w:sz w:val="24"/>
                <w:szCs w:val="24"/>
              </w:rPr>
            </w:pPr>
            <w:proofErr w:type="gramStart"/>
            <w:r w:rsidRPr="00F20B02">
              <w:rPr>
                <w:rFonts w:ascii="Times New Roman" w:eastAsia="Calibri" w:hAnsi="Times New Roman" w:cs="Times New Roman"/>
                <w:b/>
                <w:color w:val="000000"/>
                <w:sz w:val="24"/>
                <w:szCs w:val="24"/>
              </w:rPr>
              <w:t>4</w:t>
            </w:r>
            <w:proofErr w:type="gramEnd"/>
          </w:p>
        </w:tc>
        <w:tc>
          <w:tcPr>
            <w:tcW w:w="709" w:type="dxa"/>
            <w:shd w:val="clear" w:color="auto" w:fill="BFBFBF"/>
            <w:tcMar>
              <w:top w:w="0" w:type="dxa"/>
              <w:left w:w="70" w:type="dxa"/>
              <w:bottom w:w="0" w:type="dxa"/>
              <w:right w:w="70" w:type="dxa"/>
            </w:tcMar>
            <w:vAlign w:val="center"/>
          </w:tcPr>
          <w:p w:rsidR="002F1D89" w:rsidRPr="00F20B02" w:rsidRDefault="002F1D89" w:rsidP="004664D9">
            <w:pPr>
              <w:ind w:left="0" w:hanging="2"/>
              <w:jc w:val="center"/>
              <w:rPr>
                <w:rFonts w:ascii="Times New Roman" w:eastAsia="Calibri" w:hAnsi="Times New Roman" w:cs="Times New Roman"/>
                <w:color w:val="000000"/>
                <w:sz w:val="24"/>
                <w:szCs w:val="24"/>
              </w:rPr>
            </w:pPr>
          </w:p>
        </w:tc>
        <w:tc>
          <w:tcPr>
            <w:tcW w:w="699" w:type="dxa"/>
            <w:shd w:val="clear" w:color="auto" w:fill="F2F2F2"/>
            <w:tcMar>
              <w:top w:w="0" w:type="dxa"/>
              <w:left w:w="70" w:type="dxa"/>
              <w:bottom w:w="0" w:type="dxa"/>
              <w:right w:w="70" w:type="dxa"/>
            </w:tcMar>
            <w:vAlign w:val="center"/>
          </w:tcPr>
          <w:p w:rsidR="002F1D89" w:rsidRPr="00F20B02" w:rsidRDefault="002F1D89" w:rsidP="004664D9">
            <w:pPr>
              <w:ind w:left="0" w:hanging="2"/>
              <w:jc w:val="center"/>
              <w:rPr>
                <w:rFonts w:ascii="Times New Roman" w:eastAsia="Calibri" w:hAnsi="Times New Roman" w:cs="Times New Roman"/>
                <w:color w:val="000000"/>
                <w:sz w:val="24"/>
                <w:szCs w:val="24"/>
              </w:rPr>
            </w:pPr>
          </w:p>
        </w:tc>
      </w:tr>
      <w:tr w:rsidR="002F1D89" w:rsidRPr="00F20B02" w:rsidTr="000F63C2">
        <w:trPr>
          <w:cantSplit/>
          <w:trHeight w:val="2580"/>
        </w:trPr>
        <w:tc>
          <w:tcPr>
            <w:tcW w:w="1440" w:type="dxa"/>
            <w:shd w:val="clear" w:color="auto" w:fill="BFBFBF"/>
            <w:tcMar>
              <w:top w:w="0" w:type="dxa"/>
              <w:left w:w="70" w:type="dxa"/>
              <w:bottom w:w="0" w:type="dxa"/>
              <w:right w:w="70" w:type="dxa"/>
            </w:tcMar>
            <w:vAlign w:val="center"/>
          </w:tcPr>
          <w:p w:rsidR="002F1D89" w:rsidRPr="00F20B02" w:rsidRDefault="00F20B02" w:rsidP="004664D9">
            <w:pPr>
              <w:ind w:left="0" w:hanging="2"/>
              <w:jc w:val="center"/>
              <w:rPr>
                <w:rFonts w:ascii="Times New Roman" w:eastAsia="Calibri" w:hAnsi="Times New Roman" w:cs="Times New Roman"/>
                <w:color w:val="000000"/>
                <w:sz w:val="24"/>
                <w:szCs w:val="24"/>
              </w:rPr>
            </w:pPr>
            <w:r w:rsidRPr="00F20B02">
              <w:rPr>
                <w:rFonts w:ascii="Times New Roman" w:eastAsia="Calibri" w:hAnsi="Times New Roman" w:cs="Times New Roman"/>
                <w:b/>
                <w:color w:val="000000"/>
                <w:sz w:val="24"/>
                <w:szCs w:val="24"/>
              </w:rPr>
              <w:t>FASES DE CONSTRU</w:t>
            </w:r>
            <w:r w:rsidR="004664D9" w:rsidRPr="00F20B02">
              <w:rPr>
                <w:rFonts w:ascii="Times New Roman" w:eastAsia="Calibri" w:hAnsi="Times New Roman" w:cs="Times New Roman"/>
                <w:b/>
                <w:color w:val="000000"/>
                <w:sz w:val="24"/>
                <w:szCs w:val="24"/>
              </w:rPr>
              <w:t>-</w:t>
            </w:r>
            <w:r w:rsidRPr="00F20B02">
              <w:rPr>
                <w:rFonts w:ascii="Times New Roman" w:eastAsia="Calibri" w:hAnsi="Times New Roman" w:cs="Times New Roman"/>
                <w:b/>
                <w:color w:val="000000"/>
                <w:sz w:val="24"/>
                <w:szCs w:val="24"/>
              </w:rPr>
              <w:t>ÇÃO DAS SITUAÇÕES</w:t>
            </w:r>
            <w:r w:rsidRPr="00F20B02">
              <w:rPr>
                <w:rFonts w:ascii="Times New Roman" w:eastAsia="Calibri" w:hAnsi="Times New Roman" w:cs="Times New Roman"/>
                <w:b/>
                <w:color w:val="000000"/>
                <w:sz w:val="24"/>
                <w:szCs w:val="24"/>
              </w:rPr>
              <w:t xml:space="preserve"> PROBLEMA</w:t>
            </w:r>
          </w:p>
        </w:tc>
        <w:tc>
          <w:tcPr>
            <w:tcW w:w="702" w:type="dxa"/>
            <w:shd w:val="clear" w:color="auto" w:fill="auto"/>
            <w:tcMar>
              <w:top w:w="0" w:type="dxa"/>
              <w:left w:w="70" w:type="dxa"/>
              <w:bottom w:w="0" w:type="dxa"/>
              <w:right w:w="70" w:type="dxa"/>
            </w:tcMar>
            <w:textDirection w:val="btLr"/>
            <w:vAlign w:val="center"/>
          </w:tcPr>
          <w:p w:rsidR="002F1D89" w:rsidRPr="00F20B02" w:rsidRDefault="00F20B02" w:rsidP="000F63C2">
            <w:pPr>
              <w:ind w:left="0" w:right="113" w:hanging="2"/>
              <w:jc w:val="center"/>
              <w:rPr>
                <w:rFonts w:ascii="Times New Roman" w:eastAsia="Calibri" w:hAnsi="Times New Roman" w:cs="Times New Roman"/>
                <w:color w:val="000000"/>
                <w:sz w:val="24"/>
                <w:szCs w:val="24"/>
              </w:rPr>
            </w:pPr>
            <w:r w:rsidRPr="00F20B02">
              <w:rPr>
                <w:rFonts w:ascii="Times New Roman" w:eastAsia="Calibri" w:hAnsi="Times New Roman" w:cs="Times New Roman"/>
                <w:b/>
                <w:color w:val="000000"/>
                <w:sz w:val="24"/>
                <w:szCs w:val="24"/>
              </w:rPr>
              <w:t>Construção da Situação-problema</w:t>
            </w:r>
          </w:p>
        </w:tc>
        <w:tc>
          <w:tcPr>
            <w:tcW w:w="708" w:type="dxa"/>
            <w:shd w:val="clear" w:color="auto" w:fill="auto"/>
            <w:tcMar>
              <w:top w:w="0" w:type="dxa"/>
              <w:left w:w="70" w:type="dxa"/>
              <w:bottom w:w="0" w:type="dxa"/>
              <w:right w:w="70" w:type="dxa"/>
            </w:tcMar>
            <w:textDirection w:val="btLr"/>
            <w:vAlign w:val="center"/>
          </w:tcPr>
          <w:p w:rsidR="002F1D89" w:rsidRPr="00F20B02" w:rsidRDefault="00F20B02" w:rsidP="000F63C2">
            <w:pPr>
              <w:ind w:left="0" w:right="113" w:hanging="2"/>
              <w:jc w:val="center"/>
              <w:rPr>
                <w:rFonts w:ascii="Times New Roman" w:eastAsia="Calibri" w:hAnsi="Times New Roman" w:cs="Times New Roman"/>
                <w:color w:val="000000"/>
                <w:sz w:val="24"/>
                <w:szCs w:val="24"/>
              </w:rPr>
            </w:pPr>
            <w:r w:rsidRPr="00F20B02">
              <w:rPr>
                <w:rFonts w:ascii="Times New Roman" w:eastAsia="Calibri" w:hAnsi="Times New Roman" w:cs="Times New Roman"/>
                <w:b/>
                <w:color w:val="000000"/>
                <w:sz w:val="24"/>
                <w:szCs w:val="24"/>
              </w:rPr>
              <w:t>Plano de Resolução</w:t>
            </w:r>
            <w:proofErr w:type="gramStart"/>
            <w:r w:rsidRPr="00F20B02">
              <w:rPr>
                <w:rFonts w:ascii="Times New Roman" w:eastAsia="Calibri" w:hAnsi="Times New Roman" w:cs="Times New Roman"/>
                <w:b/>
                <w:color w:val="000000"/>
                <w:sz w:val="24"/>
                <w:szCs w:val="24"/>
              </w:rPr>
              <w:t xml:space="preserve">   </w:t>
            </w:r>
            <w:proofErr w:type="gramEnd"/>
            <w:r w:rsidRPr="00F20B02">
              <w:rPr>
                <w:rFonts w:ascii="Times New Roman" w:eastAsia="Calibri" w:hAnsi="Times New Roman" w:cs="Times New Roman"/>
                <w:b/>
                <w:color w:val="000000"/>
                <w:sz w:val="24"/>
                <w:szCs w:val="24"/>
              </w:rPr>
              <w:t>(conteúdo aprendido)</w:t>
            </w:r>
          </w:p>
        </w:tc>
        <w:tc>
          <w:tcPr>
            <w:tcW w:w="598" w:type="dxa"/>
            <w:shd w:val="clear" w:color="auto" w:fill="auto"/>
            <w:tcMar>
              <w:top w:w="0" w:type="dxa"/>
              <w:left w:w="70" w:type="dxa"/>
              <w:bottom w:w="0" w:type="dxa"/>
              <w:right w:w="70" w:type="dxa"/>
            </w:tcMar>
            <w:textDirection w:val="btLr"/>
            <w:vAlign w:val="center"/>
          </w:tcPr>
          <w:p w:rsidR="002F1D89" w:rsidRPr="00F20B02" w:rsidRDefault="00F20B02" w:rsidP="000F63C2">
            <w:pPr>
              <w:ind w:left="0" w:right="113" w:hanging="2"/>
              <w:jc w:val="center"/>
              <w:rPr>
                <w:rFonts w:ascii="Times New Roman" w:eastAsia="Calibri" w:hAnsi="Times New Roman" w:cs="Times New Roman"/>
                <w:color w:val="000000"/>
                <w:sz w:val="24"/>
                <w:szCs w:val="24"/>
              </w:rPr>
            </w:pPr>
            <w:r w:rsidRPr="00F20B02">
              <w:rPr>
                <w:rFonts w:ascii="Times New Roman" w:eastAsia="Calibri" w:hAnsi="Times New Roman" w:cs="Times New Roman"/>
                <w:b/>
                <w:color w:val="000000"/>
                <w:sz w:val="24"/>
                <w:szCs w:val="24"/>
              </w:rPr>
              <w:t>Execução dos cálculos matemáticos</w:t>
            </w:r>
          </w:p>
        </w:tc>
        <w:tc>
          <w:tcPr>
            <w:tcW w:w="828" w:type="dxa"/>
            <w:shd w:val="clear" w:color="auto" w:fill="auto"/>
            <w:tcMar>
              <w:top w:w="0" w:type="dxa"/>
              <w:left w:w="70" w:type="dxa"/>
              <w:bottom w:w="0" w:type="dxa"/>
              <w:right w:w="70" w:type="dxa"/>
            </w:tcMar>
            <w:textDirection w:val="btLr"/>
            <w:vAlign w:val="center"/>
          </w:tcPr>
          <w:p w:rsidR="002F1D89" w:rsidRPr="00F20B02" w:rsidRDefault="00F20B02" w:rsidP="000F63C2">
            <w:pPr>
              <w:ind w:left="0" w:right="113" w:hanging="2"/>
              <w:jc w:val="center"/>
              <w:rPr>
                <w:rFonts w:ascii="Times New Roman" w:eastAsia="Calibri" w:hAnsi="Times New Roman" w:cs="Times New Roman"/>
                <w:color w:val="000000"/>
                <w:sz w:val="24"/>
                <w:szCs w:val="24"/>
              </w:rPr>
            </w:pPr>
            <w:r w:rsidRPr="00F20B02">
              <w:rPr>
                <w:rFonts w:ascii="Times New Roman" w:eastAsia="Calibri" w:hAnsi="Times New Roman" w:cs="Times New Roman"/>
                <w:b/>
                <w:color w:val="000000"/>
                <w:sz w:val="24"/>
                <w:szCs w:val="24"/>
              </w:rPr>
              <w:t>Verificar se a solução corresponde ao problema construído</w:t>
            </w:r>
          </w:p>
        </w:tc>
        <w:tc>
          <w:tcPr>
            <w:tcW w:w="699" w:type="dxa"/>
            <w:shd w:val="clear" w:color="auto" w:fill="BFBFBF"/>
            <w:tcMar>
              <w:top w:w="0" w:type="dxa"/>
              <w:left w:w="70" w:type="dxa"/>
              <w:bottom w:w="0" w:type="dxa"/>
              <w:right w:w="70" w:type="dxa"/>
            </w:tcMar>
            <w:textDirection w:val="btLr"/>
            <w:vAlign w:val="center"/>
          </w:tcPr>
          <w:p w:rsidR="002F1D89" w:rsidRPr="00F20B02" w:rsidRDefault="00F20B02" w:rsidP="000F63C2">
            <w:pPr>
              <w:ind w:left="0" w:right="113" w:hanging="2"/>
              <w:jc w:val="center"/>
              <w:rPr>
                <w:rFonts w:ascii="Times New Roman" w:eastAsia="Calibri" w:hAnsi="Times New Roman" w:cs="Times New Roman"/>
                <w:color w:val="000000"/>
                <w:sz w:val="24"/>
                <w:szCs w:val="24"/>
              </w:rPr>
            </w:pPr>
            <w:r w:rsidRPr="00F20B02">
              <w:rPr>
                <w:rFonts w:ascii="Times New Roman" w:eastAsia="Calibri" w:hAnsi="Times New Roman" w:cs="Times New Roman"/>
                <w:b/>
                <w:color w:val="000000"/>
                <w:sz w:val="24"/>
                <w:szCs w:val="24"/>
              </w:rPr>
              <w:t>TOTAL (1,0)</w:t>
            </w:r>
          </w:p>
        </w:tc>
        <w:tc>
          <w:tcPr>
            <w:tcW w:w="727" w:type="dxa"/>
            <w:shd w:val="clear" w:color="auto" w:fill="auto"/>
            <w:tcMar>
              <w:top w:w="0" w:type="dxa"/>
              <w:left w:w="70" w:type="dxa"/>
              <w:bottom w:w="0" w:type="dxa"/>
              <w:right w:w="70" w:type="dxa"/>
            </w:tcMar>
            <w:textDirection w:val="btLr"/>
            <w:vAlign w:val="center"/>
          </w:tcPr>
          <w:p w:rsidR="002F1D89" w:rsidRPr="00F20B02" w:rsidRDefault="00F20B02" w:rsidP="000F63C2">
            <w:pPr>
              <w:ind w:left="0" w:right="113" w:hanging="2"/>
              <w:jc w:val="center"/>
              <w:rPr>
                <w:rFonts w:ascii="Times New Roman" w:eastAsia="Calibri" w:hAnsi="Times New Roman" w:cs="Times New Roman"/>
                <w:color w:val="000000"/>
                <w:sz w:val="24"/>
                <w:szCs w:val="24"/>
              </w:rPr>
            </w:pPr>
            <w:r w:rsidRPr="00F20B02">
              <w:rPr>
                <w:rFonts w:ascii="Times New Roman" w:eastAsia="Calibri" w:hAnsi="Times New Roman" w:cs="Times New Roman"/>
                <w:b/>
                <w:color w:val="000000"/>
                <w:sz w:val="24"/>
                <w:szCs w:val="24"/>
              </w:rPr>
              <w:t>Construção da Situação-problema</w:t>
            </w:r>
          </w:p>
        </w:tc>
        <w:tc>
          <w:tcPr>
            <w:tcW w:w="598" w:type="dxa"/>
            <w:shd w:val="clear" w:color="auto" w:fill="auto"/>
            <w:tcMar>
              <w:top w:w="0" w:type="dxa"/>
              <w:left w:w="70" w:type="dxa"/>
              <w:bottom w:w="0" w:type="dxa"/>
              <w:right w:w="70" w:type="dxa"/>
            </w:tcMar>
            <w:textDirection w:val="btLr"/>
            <w:vAlign w:val="center"/>
          </w:tcPr>
          <w:p w:rsidR="002F1D89" w:rsidRPr="00F20B02" w:rsidRDefault="00F20B02" w:rsidP="000F63C2">
            <w:pPr>
              <w:ind w:left="0" w:right="113" w:hanging="2"/>
              <w:jc w:val="center"/>
              <w:rPr>
                <w:rFonts w:ascii="Times New Roman" w:eastAsia="Calibri" w:hAnsi="Times New Roman" w:cs="Times New Roman"/>
                <w:color w:val="000000"/>
                <w:sz w:val="24"/>
                <w:szCs w:val="24"/>
              </w:rPr>
            </w:pPr>
            <w:r w:rsidRPr="00F20B02">
              <w:rPr>
                <w:rFonts w:ascii="Times New Roman" w:eastAsia="Calibri" w:hAnsi="Times New Roman" w:cs="Times New Roman"/>
                <w:b/>
                <w:color w:val="000000"/>
                <w:sz w:val="24"/>
                <w:szCs w:val="24"/>
              </w:rPr>
              <w:t>Pl</w:t>
            </w:r>
            <w:r w:rsidRPr="00F20B02">
              <w:rPr>
                <w:rFonts w:ascii="Times New Roman" w:eastAsia="Calibri" w:hAnsi="Times New Roman" w:cs="Times New Roman"/>
                <w:b/>
                <w:color w:val="000000"/>
                <w:sz w:val="24"/>
                <w:szCs w:val="24"/>
              </w:rPr>
              <w:t>ano de Resolução</w:t>
            </w:r>
            <w:proofErr w:type="gramStart"/>
            <w:r w:rsidRPr="00F20B02">
              <w:rPr>
                <w:rFonts w:ascii="Times New Roman" w:eastAsia="Calibri" w:hAnsi="Times New Roman" w:cs="Times New Roman"/>
                <w:b/>
                <w:color w:val="000000"/>
                <w:sz w:val="24"/>
                <w:szCs w:val="24"/>
              </w:rPr>
              <w:t xml:space="preserve">  </w:t>
            </w:r>
            <w:proofErr w:type="gramEnd"/>
            <w:r w:rsidRPr="00F20B02">
              <w:rPr>
                <w:rFonts w:ascii="Times New Roman" w:eastAsia="Calibri" w:hAnsi="Times New Roman" w:cs="Times New Roman"/>
                <w:b/>
                <w:color w:val="000000"/>
                <w:sz w:val="24"/>
                <w:szCs w:val="24"/>
              </w:rPr>
              <w:t>(conteúdo aprendido)</w:t>
            </w:r>
          </w:p>
        </w:tc>
        <w:tc>
          <w:tcPr>
            <w:tcW w:w="598" w:type="dxa"/>
            <w:shd w:val="clear" w:color="auto" w:fill="auto"/>
            <w:tcMar>
              <w:top w:w="0" w:type="dxa"/>
              <w:left w:w="70" w:type="dxa"/>
              <w:bottom w:w="0" w:type="dxa"/>
              <w:right w:w="70" w:type="dxa"/>
            </w:tcMar>
            <w:textDirection w:val="btLr"/>
            <w:vAlign w:val="center"/>
          </w:tcPr>
          <w:p w:rsidR="002F1D89" w:rsidRPr="00F20B02" w:rsidRDefault="00F20B02" w:rsidP="000F63C2">
            <w:pPr>
              <w:ind w:left="0" w:right="113" w:hanging="2"/>
              <w:jc w:val="center"/>
              <w:rPr>
                <w:rFonts w:ascii="Times New Roman" w:eastAsia="Calibri" w:hAnsi="Times New Roman" w:cs="Times New Roman"/>
                <w:color w:val="000000"/>
                <w:sz w:val="24"/>
                <w:szCs w:val="24"/>
              </w:rPr>
            </w:pPr>
            <w:r w:rsidRPr="00F20B02">
              <w:rPr>
                <w:rFonts w:ascii="Times New Roman" w:eastAsia="Calibri" w:hAnsi="Times New Roman" w:cs="Times New Roman"/>
                <w:b/>
                <w:color w:val="000000"/>
                <w:sz w:val="24"/>
                <w:szCs w:val="24"/>
              </w:rPr>
              <w:t>Execução dos cálculos matemáticos</w:t>
            </w:r>
          </w:p>
        </w:tc>
        <w:tc>
          <w:tcPr>
            <w:tcW w:w="805" w:type="dxa"/>
            <w:shd w:val="clear" w:color="auto" w:fill="auto"/>
            <w:tcMar>
              <w:top w:w="0" w:type="dxa"/>
              <w:left w:w="70" w:type="dxa"/>
              <w:bottom w:w="0" w:type="dxa"/>
              <w:right w:w="70" w:type="dxa"/>
            </w:tcMar>
            <w:textDirection w:val="btLr"/>
            <w:vAlign w:val="center"/>
          </w:tcPr>
          <w:p w:rsidR="002F1D89" w:rsidRPr="00F20B02" w:rsidRDefault="00F20B02" w:rsidP="000F63C2">
            <w:pPr>
              <w:ind w:left="0" w:right="113" w:hanging="2"/>
              <w:jc w:val="center"/>
              <w:rPr>
                <w:rFonts w:ascii="Times New Roman" w:eastAsia="Calibri" w:hAnsi="Times New Roman" w:cs="Times New Roman"/>
                <w:color w:val="000000"/>
                <w:sz w:val="24"/>
                <w:szCs w:val="24"/>
              </w:rPr>
            </w:pPr>
            <w:r w:rsidRPr="00F20B02">
              <w:rPr>
                <w:rFonts w:ascii="Times New Roman" w:eastAsia="Calibri" w:hAnsi="Times New Roman" w:cs="Times New Roman"/>
                <w:b/>
                <w:color w:val="000000"/>
                <w:sz w:val="24"/>
                <w:szCs w:val="24"/>
              </w:rPr>
              <w:t>Verificar se a solução corresponde ao problema construído</w:t>
            </w:r>
          </w:p>
        </w:tc>
        <w:tc>
          <w:tcPr>
            <w:tcW w:w="709" w:type="dxa"/>
            <w:shd w:val="clear" w:color="auto" w:fill="BFBFBF"/>
            <w:tcMar>
              <w:top w:w="0" w:type="dxa"/>
              <w:left w:w="70" w:type="dxa"/>
              <w:bottom w:w="0" w:type="dxa"/>
              <w:right w:w="70" w:type="dxa"/>
            </w:tcMar>
            <w:textDirection w:val="btLr"/>
            <w:vAlign w:val="center"/>
          </w:tcPr>
          <w:p w:rsidR="002F1D89" w:rsidRPr="00F20B02" w:rsidRDefault="00F20B02" w:rsidP="000F63C2">
            <w:pPr>
              <w:ind w:left="0" w:right="113" w:hanging="2"/>
              <w:jc w:val="center"/>
              <w:rPr>
                <w:rFonts w:ascii="Times New Roman" w:eastAsia="Calibri" w:hAnsi="Times New Roman" w:cs="Times New Roman"/>
                <w:color w:val="000000"/>
                <w:sz w:val="24"/>
                <w:szCs w:val="24"/>
              </w:rPr>
            </w:pPr>
            <w:r w:rsidRPr="00F20B02">
              <w:rPr>
                <w:rFonts w:ascii="Times New Roman" w:eastAsia="Calibri" w:hAnsi="Times New Roman" w:cs="Times New Roman"/>
                <w:b/>
                <w:color w:val="000000"/>
                <w:sz w:val="24"/>
                <w:szCs w:val="24"/>
              </w:rPr>
              <w:t>TOTAL (1,0)</w:t>
            </w:r>
          </w:p>
        </w:tc>
        <w:tc>
          <w:tcPr>
            <w:tcW w:w="699" w:type="dxa"/>
            <w:shd w:val="clear" w:color="auto" w:fill="F2F2F2"/>
            <w:tcMar>
              <w:top w:w="0" w:type="dxa"/>
              <w:left w:w="70" w:type="dxa"/>
              <w:bottom w:w="0" w:type="dxa"/>
              <w:right w:w="70" w:type="dxa"/>
            </w:tcMar>
            <w:textDirection w:val="btLr"/>
            <w:vAlign w:val="center"/>
          </w:tcPr>
          <w:p w:rsidR="002F1D89" w:rsidRPr="00F20B02" w:rsidRDefault="00F20B02" w:rsidP="000F63C2">
            <w:pPr>
              <w:ind w:left="0" w:right="113" w:hanging="2"/>
              <w:jc w:val="center"/>
              <w:rPr>
                <w:rFonts w:ascii="Times New Roman" w:eastAsia="Calibri" w:hAnsi="Times New Roman" w:cs="Times New Roman"/>
                <w:color w:val="000000"/>
                <w:sz w:val="24"/>
                <w:szCs w:val="24"/>
              </w:rPr>
            </w:pPr>
            <w:r w:rsidRPr="00F20B02">
              <w:rPr>
                <w:rFonts w:ascii="Times New Roman" w:eastAsia="Calibri" w:hAnsi="Times New Roman" w:cs="Times New Roman"/>
                <w:b/>
                <w:color w:val="000000"/>
                <w:sz w:val="24"/>
                <w:szCs w:val="24"/>
              </w:rPr>
              <w:t>SUBTOTAIS</w:t>
            </w:r>
          </w:p>
        </w:tc>
      </w:tr>
      <w:tr w:rsidR="002F1D89" w:rsidRPr="00F20B02" w:rsidTr="004664D9">
        <w:trPr>
          <w:trHeight w:val="420"/>
        </w:trPr>
        <w:tc>
          <w:tcPr>
            <w:tcW w:w="1440" w:type="dxa"/>
            <w:shd w:val="clear" w:color="auto" w:fill="auto"/>
            <w:tcMar>
              <w:top w:w="0" w:type="dxa"/>
              <w:left w:w="70" w:type="dxa"/>
              <w:bottom w:w="0" w:type="dxa"/>
              <w:right w:w="70" w:type="dxa"/>
            </w:tcMar>
            <w:vAlign w:val="center"/>
          </w:tcPr>
          <w:p w:rsidR="002F1D89" w:rsidRPr="00F20B02" w:rsidRDefault="00F20B02" w:rsidP="004664D9">
            <w:pPr>
              <w:ind w:left="0" w:hanging="2"/>
              <w:jc w:val="center"/>
              <w:rPr>
                <w:rFonts w:ascii="Times New Roman" w:eastAsia="Calibri" w:hAnsi="Times New Roman" w:cs="Times New Roman"/>
                <w:color w:val="000000"/>
                <w:sz w:val="24"/>
                <w:szCs w:val="24"/>
              </w:rPr>
            </w:pPr>
            <w:r w:rsidRPr="00F20B02">
              <w:rPr>
                <w:rFonts w:ascii="Times New Roman" w:eastAsia="Calibri" w:hAnsi="Times New Roman" w:cs="Times New Roman"/>
                <w:b/>
                <w:color w:val="000000"/>
                <w:sz w:val="24"/>
                <w:szCs w:val="24"/>
              </w:rPr>
              <w:t>PONTUAÇÃO</w:t>
            </w:r>
            <w:r w:rsidR="000F63C2" w:rsidRPr="00F20B02">
              <w:rPr>
                <w:rFonts w:ascii="Times New Roman" w:eastAsia="Calibri" w:hAnsi="Times New Roman" w:cs="Times New Roman"/>
                <w:b/>
                <w:color w:val="000000"/>
                <w:sz w:val="24"/>
                <w:szCs w:val="24"/>
              </w:rPr>
              <w:t xml:space="preserve"> MÁXIMA</w:t>
            </w:r>
          </w:p>
        </w:tc>
        <w:tc>
          <w:tcPr>
            <w:tcW w:w="702" w:type="dxa"/>
            <w:shd w:val="clear" w:color="auto" w:fill="auto"/>
            <w:tcMar>
              <w:top w:w="0" w:type="dxa"/>
              <w:left w:w="70" w:type="dxa"/>
              <w:bottom w:w="0" w:type="dxa"/>
              <w:right w:w="70" w:type="dxa"/>
            </w:tcMar>
            <w:vAlign w:val="center"/>
          </w:tcPr>
          <w:p w:rsidR="002F1D89" w:rsidRPr="00F20B02" w:rsidRDefault="00F20B02" w:rsidP="004664D9">
            <w:pPr>
              <w:ind w:left="0" w:hanging="2"/>
              <w:jc w:val="center"/>
              <w:rPr>
                <w:rFonts w:ascii="Times New Roman" w:eastAsia="Calibri" w:hAnsi="Times New Roman" w:cs="Times New Roman"/>
                <w:color w:val="000000"/>
                <w:sz w:val="24"/>
                <w:szCs w:val="24"/>
              </w:rPr>
            </w:pPr>
            <w:r w:rsidRPr="00F20B02">
              <w:rPr>
                <w:rFonts w:ascii="Times New Roman" w:eastAsia="Calibri" w:hAnsi="Times New Roman" w:cs="Times New Roman"/>
                <w:b/>
                <w:color w:val="000000"/>
                <w:sz w:val="24"/>
                <w:szCs w:val="24"/>
              </w:rPr>
              <w:t>0,25</w:t>
            </w:r>
          </w:p>
        </w:tc>
        <w:tc>
          <w:tcPr>
            <w:tcW w:w="708" w:type="dxa"/>
            <w:shd w:val="clear" w:color="auto" w:fill="auto"/>
            <w:tcMar>
              <w:top w:w="0" w:type="dxa"/>
              <w:left w:w="70" w:type="dxa"/>
              <w:bottom w:w="0" w:type="dxa"/>
              <w:right w:w="70" w:type="dxa"/>
            </w:tcMar>
            <w:vAlign w:val="center"/>
          </w:tcPr>
          <w:p w:rsidR="002F1D89" w:rsidRPr="00F20B02" w:rsidRDefault="00F20B02" w:rsidP="004664D9">
            <w:pPr>
              <w:ind w:left="0" w:hanging="2"/>
              <w:jc w:val="center"/>
              <w:rPr>
                <w:rFonts w:ascii="Times New Roman" w:eastAsia="Calibri" w:hAnsi="Times New Roman" w:cs="Times New Roman"/>
                <w:color w:val="000000"/>
                <w:sz w:val="24"/>
                <w:szCs w:val="24"/>
              </w:rPr>
            </w:pPr>
            <w:r w:rsidRPr="00F20B02">
              <w:rPr>
                <w:rFonts w:ascii="Times New Roman" w:eastAsia="Calibri" w:hAnsi="Times New Roman" w:cs="Times New Roman"/>
                <w:b/>
                <w:color w:val="000000"/>
                <w:sz w:val="24"/>
                <w:szCs w:val="24"/>
              </w:rPr>
              <w:t>0,25</w:t>
            </w:r>
          </w:p>
        </w:tc>
        <w:tc>
          <w:tcPr>
            <w:tcW w:w="598" w:type="dxa"/>
            <w:shd w:val="clear" w:color="auto" w:fill="auto"/>
            <w:tcMar>
              <w:top w:w="0" w:type="dxa"/>
              <w:left w:w="70" w:type="dxa"/>
              <w:bottom w:w="0" w:type="dxa"/>
              <w:right w:w="70" w:type="dxa"/>
            </w:tcMar>
            <w:vAlign w:val="center"/>
          </w:tcPr>
          <w:p w:rsidR="002F1D89" w:rsidRPr="00F20B02" w:rsidRDefault="00F20B02" w:rsidP="004664D9">
            <w:pPr>
              <w:ind w:left="0" w:hanging="2"/>
              <w:jc w:val="center"/>
              <w:rPr>
                <w:rFonts w:ascii="Times New Roman" w:eastAsia="Calibri" w:hAnsi="Times New Roman" w:cs="Times New Roman"/>
                <w:color w:val="000000"/>
                <w:sz w:val="24"/>
                <w:szCs w:val="24"/>
              </w:rPr>
            </w:pPr>
            <w:r w:rsidRPr="00F20B02">
              <w:rPr>
                <w:rFonts w:ascii="Times New Roman" w:eastAsia="Calibri" w:hAnsi="Times New Roman" w:cs="Times New Roman"/>
                <w:b/>
                <w:color w:val="000000"/>
                <w:sz w:val="24"/>
                <w:szCs w:val="24"/>
              </w:rPr>
              <w:t>0,25</w:t>
            </w:r>
          </w:p>
        </w:tc>
        <w:tc>
          <w:tcPr>
            <w:tcW w:w="828" w:type="dxa"/>
            <w:shd w:val="clear" w:color="auto" w:fill="auto"/>
            <w:tcMar>
              <w:top w:w="0" w:type="dxa"/>
              <w:left w:w="70" w:type="dxa"/>
              <w:bottom w:w="0" w:type="dxa"/>
              <w:right w:w="70" w:type="dxa"/>
            </w:tcMar>
            <w:vAlign w:val="center"/>
          </w:tcPr>
          <w:p w:rsidR="002F1D89" w:rsidRPr="00F20B02" w:rsidRDefault="00F20B02" w:rsidP="004664D9">
            <w:pPr>
              <w:ind w:left="0" w:hanging="2"/>
              <w:jc w:val="center"/>
              <w:rPr>
                <w:rFonts w:ascii="Times New Roman" w:eastAsia="Calibri" w:hAnsi="Times New Roman" w:cs="Times New Roman"/>
                <w:color w:val="000000"/>
                <w:sz w:val="24"/>
                <w:szCs w:val="24"/>
              </w:rPr>
            </w:pPr>
            <w:r w:rsidRPr="00F20B02">
              <w:rPr>
                <w:rFonts w:ascii="Times New Roman" w:eastAsia="Calibri" w:hAnsi="Times New Roman" w:cs="Times New Roman"/>
                <w:b/>
                <w:color w:val="000000"/>
                <w:sz w:val="24"/>
                <w:szCs w:val="24"/>
              </w:rPr>
              <w:t>0,25</w:t>
            </w:r>
          </w:p>
        </w:tc>
        <w:tc>
          <w:tcPr>
            <w:tcW w:w="699" w:type="dxa"/>
            <w:shd w:val="clear" w:color="auto" w:fill="BFBFBF"/>
            <w:tcMar>
              <w:top w:w="0" w:type="dxa"/>
              <w:left w:w="70" w:type="dxa"/>
              <w:bottom w:w="0" w:type="dxa"/>
              <w:right w:w="70" w:type="dxa"/>
            </w:tcMar>
            <w:vAlign w:val="center"/>
          </w:tcPr>
          <w:p w:rsidR="002F1D89" w:rsidRPr="00F20B02" w:rsidRDefault="00F20B02" w:rsidP="004664D9">
            <w:pPr>
              <w:ind w:left="0" w:hanging="2"/>
              <w:jc w:val="center"/>
              <w:rPr>
                <w:rFonts w:ascii="Times New Roman" w:eastAsia="Calibri" w:hAnsi="Times New Roman" w:cs="Times New Roman"/>
                <w:color w:val="000000"/>
                <w:sz w:val="24"/>
                <w:szCs w:val="24"/>
              </w:rPr>
            </w:pPr>
            <w:r w:rsidRPr="00F20B02">
              <w:rPr>
                <w:rFonts w:ascii="Times New Roman" w:eastAsia="Calibri" w:hAnsi="Times New Roman" w:cs="Times New Roman"/>
                <w:b/>
                <w:color w:val="000000"/>
                <w:sz w:val="24"/>
                <w:szCs w:val="24"/>
              </w:rPr>
              <w:t>1,00</w:t>
            </w:r>
          </w:p>
        </w:tc>
        <w:tc>
          <w:tcPr>
            <w:tcW w:w="727" w:type="dxa"/>
            <w:shd w:val="clear" w:color="auto" w:fill="auto"/>
            <w:tcMar>
              <w:top w:w="0" w:type="dxa"/>
              <w:left w:w="70" w:type="dxa"/>
              <w:bottom w:w="0" w:type="dxa"/>
              <w:right w:w="70" w:type="dxa"/>
            </w:tcMar>
            <w:vAlign w:val="center"/>
          </w:tcPr>
          <w:p w:rsidR="002F1D89" w:rsidRPr="00F20B02" w:rsidRDefault="00F20B02" w:rsidP="004664D9">
            <w:pPr>
              <w:ind w:left="0" w:hanging="2"/>
              <w:jc w:val="center"/>
              <w:rPr>
                <w:rFonts w:ascii="Times New Roman" w:eastAsia="Calibri" w:hAnsi="Times New Roman" w:cs="Times New Roman"/>
                <w:color w:val="000000"/>
                <w:sz w:val="24"/>
                <w:szCs w:val="24"/>
              </w:rPr>
            </w:pPr>
            <w:r w:rsidRPr="00F20B02">
              <w:rPr>
                <w:rFonts w:ascii="Times New Roman" w:eastAsia="Calibri" w:hAnsi="Times New Roman" w:cs="Times New Roman"/>
                <w:b/>
                <w:color w:val="000000"/>
                <w:sz w:val="24"/>
                <w:szCs w:val="24"/>
              </w:rPr>
              <w:t>0,25</w:t>
            </w:r>
          </w:p>
        </w:tc>
        <w:tc>
          <w:tcPr>
            <w:tcW w:w="598" w:type="dxa"/>
            <w:shd w:val="clear" w:color="auto" w:fill="auto"/>
            <w:tcMar>
              <w:top w:w="0" w:type="dxa"/>
              <w:left w:w="70" w:type="dxa"/>
              <w:bottom w:w="0" w:type="dxa"/>
              <w:right w:w="70" w:type="dxa"/>
            </w:tcMar>
            <w:vAlign w:val="center"/>
          </w:tcPr>
          <w:p w:rsidR="002F1D89" w:rsidRPr="00F20B02" w:rsidRDefault="00F20B02" w:rsidP="004664D9">
            <w:pPr>
              <w:ind w:left="0" w:hanging="2"/>
              <w:jc w:val="center"/>
              <w:rPr>
                <w:rFonts w:ascii="Times New Roman" w:eastAsia="Calibri" w:hAnsi="Times New Roman" w:cs="Times New Roman"/>
                <w:color w:val="000000"/>
                <w:sz w:val="24"/>
                <w:szCs w:val="24"/>
              </w:rPr>
            </w:pPr>
            <w:r w:rsidRPr="00F20B02">
              <w:rPr>
                <w:rFonts w:ascii="Times New Roman" w:eastAsia="Calibri" w:hAnsi="Times New Roman" w:cs="Times New Roman"/>
                <w:b/>
                <w:color w:val="000000"/>
                <w:sz w:val="24"/>
                <w:szCs w:val="24"/>
              </w:rPr>
              <w:t>0,25</w:t>
            </w:r>
          </w:p>
        </w:tc>
        <w:tc>
          <w:tcPr>
            <w:tcW w:w="598" w:type="dxa"/>
            <w:shd w:val="clear" w:color="auto" w:fill="auto"/>
            <w:tcMar>
              <w:top w:w="0" w:type="dxa"/>
              <w:left w:w="70" w:type="dxa"/>
              <w:bottom w:w="0" w:type="dxa"/>
              <w:right w:w="70" w:type="dxa"/>
            </w:tcMar>
            <w:vAlign w:val="center"/>
          </w:tcPr>
          <w:p w:rsidR="002F1D89" w:rsidRPr="00F20B02" w:rsidRDefault="00F20B02" w:rsidP="004664D9">
            <w:pPr>
              <w:ind w:left="0" w:hanging="2"/>
              <w:jc w:val="center"/>
              <w:rPr>
                <w:rFonts w:ascii="Times New Roman" w:eastAsia="Calibri" w:hAnsi="Times New Roman" w:cs="Times New Roman"/>
                <w:color w:val="000000"/>
                <w:sz w:val="24"/>
                <w:szCs w:val="24"/>
              </w:rPr>
            </w:pPr>
            <w:r w:rsidRPr="00F20B02">
              <w:rPr>
                <w:rFonts w:ascii="Times New Roman" w:eastAsia="Calibri" w:hAnsi="Times New Roman" w:cs="Times New Roman"/>
                <w:b/>
                <w:color w:val="000000"/>
                <w:sz w:val="24"/>
                <w:szCs w:val="24"/>
              </w:rPr>
              <w:t>0,25</w:t>
            </w:r>
          </w:p>
        </w:tc>
        <w:tc>
          <w:tcPr>
            <w:tcW w:w="805" w:type="dxa"/>
            <w:shd w:val="clear" w:color="auto" w:fill="auto"/>
            <w:tcMar>
              <w:top w:w="0" w:type="dxa"/>
              <w:left w:w="70" w:type="dxa"/>
              <w:bottom w:w="0" w:type="dxa"/>
              <w:right w:w="70" w:type="dxa"/>
            </w:tcMar>
            <w:vAlign w:val="center"/>
          </w:tcPr>
          <w:p w:rsidR="002F1D89" w:rsidRPr="00F20B02" w:rsidRDefault="00F20B02" w:rsidP="004664D9">
            <w:pPr>
              <w:ind w:left="0" w:hanging="2"/>
              <w:jc w:val="center"/>
              <w:rPr>
                <w:rFonts w:ascii="Times New Roman" w:eastAsia="Calibri" w:hAnsi="Times New Roman" w:cs="Times New Roman"/>
                <w:color w:val="000000"/>
                <w:sz w:val="24"/>
                <w:szCs w:val="24"/>
              </w:rPr>
            </w:pPr>
            <w:r w:rsidRPr="00F20B02">
              <w:rPr>
                <w:rFonts w:ascii="Times New Roman" w:eastAsia="Calibri" w:hAnsi="Times New Roman" w:cs="Times New Roman"/>
                <w:b/>
                <w:color w:val="000000"/>
                <w:sz w:val="24"/>
                <w:szCs w:val="24"/>
              </w:rPr>
              <w:t>0,25</w:t>
            </w:r>
          </w:p>
        </w:tc>
        <w:tc>
          <w:tcPr>
            <w:tcW w:w="709" w:type="dxa"/>
            <w:shd w:val="clear" w:color="auto" w:fill="BFBFBF"/>
            <w:tcMar>
              <w:top w:w="0" w:type="dxa"/>
              <w:left w:w="70" w:type="dxa"/>
              <w:bottom w:w="0" w:type="dxa"/>
              <w:right w:w="70" w:type="dxa"/>
            </w:tcMar>
            <w:vAlign w:val="center"/>
          </w:tcPr>
          <w:p w:rsidR="002F1D89" w:rsidRPr="00F20B02" w:rsidRDefault="00F20B02" w:rsidP="004664D9">
            <w:pPr>
              <w:ind w:left="0" w:hanging="2"/>
              <w:jc w:val="center"/>
              <w:rPr>
                <w:rFonts w:ascii="Times New Roman" w:eastAsia="Calibri" w:hAnsi="Times New Roman" w:cs="Times New Roman"/>
                <w:color w:val="000000"/>
                <w:sz w:val="24"/>
                <w:szCs w:val="24"/>
              </w:rPr>
            </w:pPr>
            <w:r w:rsidRPr="00F20B02">
              <w:rPr>
                <w:rFonts w:ascii="Times New Roman" w:eastAsia="Calibri" w:hAnsi="Times New Roman" w:cs="Times New Roman"/>
                <w:b/>
                <w:color w:val="000000"/>
                <w:sz w:val="24"/>
                <w:szCs w:val="24"/>
              </w:rPr>
              <w:t>1,00</w:t>
            </w:r>
          </w:p>
        </w:tc>
        <w:tc>
          <w:tcPr>
            <w:tcW w:w="699" w:type="dxa"/>
            <w:shd w:val="clear" w:color="auto" w:fill="BFBFBF"/>
            <w:tcMar>
              <w:top w:w="0" w:type="dxa"/>
              <w:left w:w="70" w:type="dxa"/>
              <w:bottom w:w="0" w:type="dxa"/>
              <w:right w:w="70" w:type="dxa"/>
            </w:tcMar>
            <w:vAlign w:val="center"/>
          </w:tcPr>
          <w:p w:rsidR="002F1D89" w:rsidRPr="00F20B02" w:rsidRDefault="00F20B02" w:rsidP="004664D9">
            <w:pPr>
              <w:ind w:left="0" w:hanging="2"/>
              <w:jc w:val="center"/>
              <w:rPr>
                <w:rFonts w:ascii="Times New Roman" w:eastAsia="Calibri" w:hAnsi="Times New Roman" w:cs="Times New Roman"/>
                <w:color w:val="000000"/>
                <w:sz w:val="24"/>
                <w:szCs w:val="24"/>
              </w:rPr>
            </w:pPr>
            <w:r w:rsidRPr="00F20B02">
              <w:rPr>
                <w:rFonts w:ascii="Times New Roman" w:eastAsia="Calibri" w:hAnsi="Times New Roman" w:cs="Times New Roman"/>
                <w:b/>
                <w:color w:val="000000"/>
                <w:sz w:val="24"/>
                <w:szCs w:val="24"/>
              </w:rPr>
              <w:t>2,00</w:t>
            </w:r>
          </w:p>
        </w:tc>
      </w:tr>
      <w:tr w:rsidR="002F1D89" w:rsidRPr="00F20B02" w:rsidTr="004664D9">
        <w:trPr>
          <w:trHeight w:val="1120"/>
        </w:trPr>
        <w:tc>
          <w:tcPr>
            <w:tcW w:w="1440" w:type="dxa"/>
            <w:shd w:val="clear" w:color="auto" w:fill="auto"/>
            <w:tcMar>
              <w:top w:w="0" w:type="dxa"/>
              <w:left w:w="70" w:type="dxa"/>
              <w:bottom w:w="0" w:type="dxa"/>
              <w:right w:w="70" w:type="dxa"/>
            </w:tcMar>
            <w:vAlign w:val="center"/>
          </w:tcPr>
          <w:p w:rsidR="002F1D89" w:rsidRPr="00F20B02" w:rsidRDefault="00F20B02" w:rsidP="004664D9">
            <w:pPr>
              <w:ind w:left="0" w:hanging="2"/>
              <w:jc w:val="center"/>
              <w:rPr>
                <w:rFonts w:ascii="Times New Roman" w:eastAsia="Calibri" w:hAnsi="Times New Roman" w:cs="Times New Roman"/>
                <w:color w:val="000000"/>
                <w:sz w:val="24"/>
                <w:szCs w:val="24"/>
              </w:rPr>
            </w:pPr>
            <w:r w:rsidRPr="00F20B02">
              <w:rPr>
                <w:rFonts w:ascii="Times New Roman" w:eastAsia="Calibri" w:hAnsi="Times New Roman" w:cs="Times New Roman"/>
                <w:b/>
                <w:color w:val="000000"/>
                <w:sz w:val="24"/>
                <w:szCs w:val="24"/>
              </w:rPr>
              <w:t>TOTAL</w:t>
            </w:r>
          </w:p>
          <w:p w:rsidR="002F1D89" w:rsidRPr="00F20B02" w:rsidRDefault="00F20B02" w:rsidP="004664D9">
            <w:pPr>
              <w:ind w:left="0" w:hanging="2"/>
              <w:jc w:val="center"/>
              <w:rPr>
                <w:rFonts w:ascii="Times New Roman" w:eastAsia="Calibri" w:hAnsi="Times New Roman" w:cs="Times New Roman"/>
                <w:color w:val="000000"/>
                <w:sz w:val="24"/>
                <w:szCs w:val="24"/>
              </w:rPr>
            </w:pPr>
            <w:r w:rsidRPr="00F20B02">
              <w:rPr>
                <w:rFonts w:ascii="Times New Roman" w:eastAsia="Calibri" w:hAnsi="Times New Roman" w:cs="Times New Roman"/>
                <w:b/>
                <w:color w:val="000000"/>
                <w:sz w:val="24"/>
                <w:szCs w:val="24"/>
              </w:rPr>
              <w:t>IDEAL PARA 121 ALUNOS</w:t>
            </w:r>
          </w:p>
          <w:p w:rsidR="002F1D89" w:rsidRPr="00F20B02" w:rsidRDefault="00F20B02" w:rsidP="004664D9">
            <w:pPr>
              <w:ind w:left="0" w:hanging="2"/>
              <w:jc w:val="center"/>
              <w:rPr>
                <w:rFonts w:ascii="Times New Roman" w:eastAsia="Calibri" w:hAnsi="Times New Roman" w:cs="Times New Roman"/>
                <w:color w:val="000000"/>
                <w:sz w:val="24"/>
                <w:szCs w:val="24"/>
              </w:rPr>
            </w:pPr>
            <w:r w:rsidRPr="00F20B02">
              <w:rPr>
                <w:rFonts w:ascii="Times New Roman" w:eastAsia="Calibri" w:hAnsi="Times New Roman" w:cs="Times New Roman"/>
                <w:b/>
                <w:color w:val="000000"/>
                <w:sz w:val="24"/>
                <w:szCs w:val="24"/>
              </w:rPr>
              <w:t>(pontos</w:t>
            </w:r>
            <w:proofErr w:type="gramStart"/>
            <w:r w:rsidRPr="00F20B02">
              <w:rPr>
                <w:rFonts w:ascii="Times New Roman" w:eastAsia="Calibri" w:hAnsi="Times New Roman" w:cs="Times New Roman"/>
                <w:b/>
                <w:color w:val="000000"/>
                <w:sz w:val="24"/>
                <w:szCs w:val="24"/>
              </w:rPr>
              <w:t xml:space="preserve"> )</w:t>
            </w:r>
            <w:proofErr w:type="gramEnd"/>
          </w:p>
        </w:tc>
        <w:tc>
          <w:tcPr>
            <w:tcW w:w="702" w:type="dxa"/>
            <w:shd w:val="clear" w:color="auto" w:fill="auto"/>
            <w:tcMar>
              <w:top w:w="0" w:type="dxa"/>
              <w:left w:w="70" w:type="dxa"/>
              <w:bottom w:w="0" w:type="dxa"/>
              <w:right w:w="70" w:type="dxa"/>
            </w:tcMar>
            <w:vAlign w:val="center"/>
          </w:tcPr>
          <w:p w:rsidR="002F1D89" w:rsidRPr="00F20B02" w:rsidRDefault="00F20B02" w:rsidP="004664D9">
            <w:pPr>
              <w:ind w:left="0" w:hanging="2"/>
              <w:jc w:val="center"/>
              <w:rPr>
                <w:rFonts w:ascii="Times New Roman" w:eastAsia="Calibri" w:hAnsi="Times New Roman" w:cs="Times New Roman"/>
                <w:color w:val="000000"/>
                <w:sz w:val="24"/>
                <w:szCs w:val="24"/>
              </w:rPr>
            </w:pPr>
            <w:r w:rsidRPr="00F20B02">
              <w:rPr>
                <w:rFonts w:ascii="Times New Roman" w:eastAsia="Calibri" w:hAnsi="Times New Roman" w:cs="Times New Roman"/>
                <w:b/>
                <w:color w:val="000000"/>
                <w:sz w:val="24"/>
                <w:szCs w:val="24"/>
              </w:rPr>
              <w:t>30,25</w:t>
            </w:r>
          </w:p>
        </w:tc>
        <w:tc>
          <w:tcPr>
            <w:tcW w:w="708" w:type="dxa"/>
            <w:shd w:val="clear" w:color="auto" w:fill="auto"/>
            <w:tcMar>
              <w:top w:w="0" w:type="dxa"/>
              <w:left w:w="70" w:type="dxa"/>
              <w:bottom w:w="0" w:type="dxa"/>
              <w:right w:w="70" w:type="dxa"/>
            </w:tcMar>
            <w:vAlign w:val="center"/>
          </w:tcPr>
          <w:p w:rsidR="002F1D89" w:rsidRPr="00F20B02" w:rsidRDefault="00F20B02" w:rsidP="004664D9">
            <w:pPr>
              <w:ind w:left="0" w:hanging="2"/>
              <w:jc w:val="center"/>
              <w:rPr>
                <w:rFonts w:ascii="Times New Roman" w:eastAsia="Calibri" w:hAnsi="Times New Roman" w:cs="Times New Roman"/>
                <w:color w:val="000000"/>
                <w:sz w:val="24"/>
                <w:szCs w:val="24"/>
              </w:rPr>
            </w:pPr>
            <w:r w:rsidRPr="00F20B02">
              <w:rPr>
                <w:rFonts w:ascii="Times New Roman" w:eastAsia="Calibri" w:hAnsi="Times New Roman" w:cs="Times New Roman"/>
                <w:b/>
                <w:color w:val="000000"/>
                <w:sz w:val="24"/>
                <w:szCs w:val="24"/>
              </w:rPr>
              <w:t>30,25</w:t>
            </w:r>
          </w:p>
        </w:tc>
        <w:tc>
          <w:tcPr>
            <w:tcW w:w="598" w:type="dxa"/>
            <w:shd w:val="clear" w:color="auto" w:fill="auto"/>
            <w:tcMar>
              <w:top w:w="0" w:type="dxa"/>
              <w:left w:w="70" w:type="dxa"/>
              <w:bottom w:w="0" w:type="dxa"/>
              <w:right w:w="70" w:type="dxa"/>
            </w:tcMar>
            <w:vAlign w:val="center"/>
          </w:tcPr>
          <w:p w:rsidR="002F1D89" w:rsidRPr="00F20B02" w:rsidRDefault="00F20B02" w:rsidP="004664D9">
            <w:pPr>
              <w:ind w:left="0" w:hanging="2"/>
              <w:jc w:val="center"/>
              <w:rPr>
                <w:rFonts w:ascii="Times New Roman" w:eastAsia="Calibri" w:hAnsi="Times New Roman" w:cs="Times New Roman"/>
                <w:color w:val="000000"/>
                <w:sz w:val="24"/>
                <w:szCs w:val="24"/>
              </w:rPr>
            </w:pPr>
            <w:r w:rsidRPr="00F20B02">
              <w:rPr>
                <w:rFonts w:ascii="Times New Roman" w:eastAsia="Calibri" w:hAnsi="Times New Roman" w:cs="Times New Roman"/>
                <w:b/>
                <w:color w:val="000000"/>
                <w:sz w:val="24"/>
                <w:szCs w:val="24"/>
              </w:rPr>
              <w:t>30,25</w:t>
            </w:r>
          </w:p>
        </w:tc>
        <w:tc>
          <w:tcPr>
            <w:tcW w:w="828" w:type="dxa"/>
            <w:shd w:val="clear" w:color="auto" w:fill="auto"/>
            <w:tcMar>
              <w:top w:w="0" w:type="dxa"/>
              <w:left w:w="70" w:type="dxa"/>
              <w:bottom w:w="0" w:type="dxa"/>
              <w:right w:w="70" w:type="dxa"/>
            </w:tcMar>
            <w:vAlign w:val="center"/>
          </w:tcPr>
          <w:p w:rsidR="002F1D89" w:rsidRPr="00F20B02" w:rsidRDefault="00F20B02" w:rsidP="004664D9">
            <w:pPr>
              <w:ind w:left="0" w:hanging="2"/>
              <w:jc w:val="center"/>
              <w:rPr>
                <w:rFonts w:ascii="Times New Roman" w:eastAsia="Calibri" w:hAnsi="Times New Roman" w:cs="Times New Roman"/>
                <w:color w:val="000000"/>
                <w:sz w:val="24"/>
                <w:szCs w:val="24"/>
              </w:rPr>
            </w:pPr>
            <w:r w:rsidRPr="00F20B02">
              <w:rPr>
                <w:rFonts w:ascii="Times New Roman" w:eastAsia="Calibri" w:hAnsi="Times New Roman" w:cs="Times New Roman"/>
                <w:b/>
                <w:color w:val="000000"/>
                <w:sz w:val="24"/>
                <w:szCs w:val="24"/>
              </w:rPr>
              <w:t>30,25</w:t>
            </w:r>
          </w:p>
        </w:tc>
        <w:tc>
          <w:tcPr>
            <w:tcW w:w="699" w:type="dxa"/>
            <w:shd w:val="clear" w:color="auto" w:fill="BFBFBF"/>
            <w:tcMar>
              <w:top w:w="0" w:type="dxa"/>
              <w:left w:w="70" w:type="dxa"/>
              <w:bottom w:w="0" w:type="dxa"/>
              <w:right w:w="70" w:type="dxa"/>
            </w:tcMar>
            <w:vAlign w:val="center"/>
          </w:tcPr>
          <w:p w:rsidR="002F1D89" w:rsidRPr="00F20B02" w:rsidRDefault="00F20B02" w:rsidP="004664D9">
            <w:pPr>
              <w:ind w:left="0" w:hanging="2"/>
              <w:jc w:val="center"/>
              <w:rPr>
                <w:rFonts w:ascii="Times New Roman" w:eastAsia="Calibri" w:hAnsi="Times New Roman" w:cs="Times New Roman"/>
                <w:color w:val="000000"/>
                <w:sz w:val="24"/>
                <w:szCs w:val="24"/>
              </w:rPr>
            </w:pPr>
            <w:r w:rsidRPr="00F20B02">
              <w:rPr>
                <w:rFonts w:ascii="Times New Roman" w:eastAsia="Calibri" w:hAnsi="Times New Roman" w:cs="Times New Roman"/>
                <w:b/>
                <w:color w:val="000000"/>
                <w:sz w:val="24"/>
                <w:szCs w:val="24"/>
              </w:rPr>
              <w:t>121,00</w:t>
            </w:r>
          </w:p>
        </w:tc>
        <w:tc>
          <w:tcPr>
            <w:tcW w:w="727" w:type="dxa"/>
            <w:shd w:val="clear" w:color="auto" w:fill="auto"/>
            <w:tcMar>
              <w:top w:w="0" w:type="dxa"/>
              <w:left w:w="70" w:type="dxa"/>
              <w:bottom w:w="0" w:type="dxa"/>
              <w:right w:w="70" w:type="dxa"/>
            </w:tcMar>
            <w:vAlign w:val="center"/>
          </w:tcPr>
          <w:p w:rsidR="002F1D89" w:rsidRPr="00F20B02" w:rsidRDefault="00F20B02" w:rsidP="004664D9">
            <w:pPr>
              <w:ind w:left="0" w:hanging="2"/>
              <w:jc w:val="center"/>
              <w:rPr>
                <w:rFonts w:ascii="Times New Roman" w:eastAsia="Calibri" w:hAnsi="Times New Roman" w:cs="Times New Roman"/>
                <w:color w:val="000000"/>
                <w:sz w:val="24"/>
                <w:szCs w:val="24"/>
              </w:rPr>
            </w:pPr>
            <w:r w:rsidRPr="00F20B02">
              <w:rPr>
                <w:rFonts w:ascii="Times New Roman" w:eastAsia="Calibri" w:hAnsi="Times New Roman" w:cs="Times New Roman"/>
                <w:b/>
                <w:color w:val="000000"/>
                <w:sz w:val="24"/>
                <w:szCs w:val="24"/>
              </w:rPr>
              <w:t>30,25</w:t>
            </w:r>
          </w:p>
        </w:tc>
        <w:tc>
          <w:tcPr>
            <w:tcW w:w="598" w:type="dxa"/>
            <w:shd w:val="clear" w:color="auto" w:fill="auto"/>
            <w:tcMar>
              <w:top w:w="0" w:type="dxa"/>
              <w:left w:w="70" w:type="dxa"/>
              <w:bottom w:w="0" w:type="dxa"/>
              <w:right w:w="70" w:type="dxa"/>
            </w:tcMar>
            <w:vAlign w:val="center"/>
          </w:tcPr>
          <w:p w:rsidR="002F1D89" w:rsidRPr="00F20B02" w:rsidRDefault="00F20B02" w:rsidP="004664D9">
            <w:pPr>
              <w:ind w:left="0" w:hanging="2"/>
              <w:jc w:val="center"/>
              <w:rPr>
                <w:rFonts w:ascii="Times New Roman" w:eastAsia="Calibri" w:hAnsi="Times New Roman" w:cs="Times New Roman"/>
                <w:color w:val="000000"/>
                <w:sz w:val="24"/>
                <w:szCs w:val="24"/>
              </w:rPr>
            </w:pPr>
            <w:r w:rsidRPr="00F20B02">
              <w:rPr>
                <w:rFonts w:ascii="Times New Roman" w:eastAsia="Calibri" w:hAnsi="Times New Roman" w:cs="Times New Roman"/>
                <w:b/>
                <w:color w:val="000000"/>
                <w:sz w:val="24"/>
                <w:szCs w:val="24"/>
              </w:rPr>
              <w:t>30,25</w:t>
            </w:r>
          </w:p>
        </w:tc>
        <w:tc>
          <w:tcPr>
            <w:tcW w:w="598" w:type="dxa"/>
            <w:shd w:val="clear" w:color="auto" w:fill="auto"/>
            <w:tcMar>
              <w:top w:w="0" w:type="dxa"/>
              <w:left w:w="70" w:type="dxa"/>
              <w:bottom w:w="0" w:type="dxa"/>
              <w:right w:w="70" w:type="dxa"/>
            </w:tcMar>
            <w:vAlign w:val="center"/>
          </w:tcPr>
          <w:p w:rsidR="002F1D89" w:rsidRPr="00F20B02" w:rsidRDefault="00F20B02" w:rsidP="004664D9">
            <w:pPr>
              <w:ind w:left="0" w:hanging="2"/>
              <w:jc w:val="center"/>
              <w:rPr>
                <w:rFonts w:ascii="Times New Roman" w:eastAsia="Calibri" w:hAnsi="Times New Roman" w:cs="Times New Roman"/>
                <w:color w:val="000000"/>
                <w:sz w:val="24"/>
                <w:szCs w:val="24"/>
              </w:rPr>
            </w:pPr>
            <w:r w:rsidRPr="00F20B02">
              <w:rPr>
                <w:rFonts w:ascii="Times New Roman" w:eastAsia="Calibri" w:hAnsi="Times New Roman" w:cs="Times New Roman"/>
                <w:b/>
                <w:color w:val="000000"/>
                <w:sz w:val="24"/>
                <w:szCs w:val="24"/>
              </w:rPr>
              <w:t>30,25</w:t>
            </w:r>
          </w:p>
        </w:tc>
        <w:tc>
          <w:tcPr>
            <w:tcW w:w="805" w:type="dxa"/>
            <w:shd w:val="clear" w:color="auto" w:fill="auto"/>
            <w:tcMar>
              <w:top w:w="0" w:type="dxa"/>
              <w:left w:w="70" w:type="dxa"/>
              <w:bottom w:w="0" w:type="dxa"/>
              <w:right w:w="70" w:type="dxa"/>
            </w:tcMar>
            <w:vAlign w:val="center"/>
          </w:tcPr>
          <w:p w:rsidR="002F1D89" w:rsidRPr="00F20B02" w:rsidRDefault="00F20B02" w:rsidP="004664D9">
            <w:pPr>
              <w:ind w:left="0" w:hanging="2"/>
              <w:jc w:val="center"/>
              <w:rPr>
                <w:rFonts w:ascii="Times New Roman" w:eastAsia="Calibri" w:hAnsi="Times New Roman" w:cs="Times New Roman"/>
                <w:color w:val="000000"/>
                <w:sz w:val="24"/>
                <w:szCs w:val="24"/>
              </w:rPr>
            </w:pPr>
            <w:r w:rsidRPr="00F20B02">
              <w:rPr>
                <w:rFonts w:ascii="Times New Roman" w:eastAsia="Calibri" w:hAnsi="Times New Roman" w:cs="Times New Roman"/>
                <w:b/>
                <w:color w:val="000000"/>
                <w:sz w:val="24"/>
                <w:szCs w:val="24"/>
              </w:rPr>
              <w:t>30,25</w:t>
            </w:r>
          </w:p>
        </w:tc>
        <w:tc>
          <w:tcPr>
            <w:tcW w:w="709" w:type="dxa"/>
            <w:shd w:val="clear" w:color="auto" w:fill="BFBFBF"/>
            <w:tcMar>
              <w:top w:w="0" w:type="dxa"/>
              <w:left w:w="70" w:type="dxa"/>
              <w:bottom w:w="0" w:type="dxa"/>
              <w:right w:w="70" w:type="dxa"/>
            </w:tcMar>
            <w:vAlign w:val="center"/>
          </w:tcPr>
          <w:p w:rsidR="002F1D89" w:rsidRPr="00F20B02" w:rsidRDefault="00F20B02" w:rsidP="004664D9">
            <w:pPr>
              <w:ind w:left="0" w:hanging="2"/>
              <w:jc w:val="center"/>
              <w:rPr>
                <w:rFonts w:ascii="Times New Roman" w:eastAsia="Calibri" w:hAnsi="Times New Roman" w:cs="Times New Roman"/>
                <w:color w:val="000000"/>
                <w:sz w:val="24"/>
                <w:szCs w:val="24"/>
              </w:rPr>
            </w:pPr>
            <w:r w:rsidRPr="00F20B02">
              <w:rPr>
                <w:rFonts w:ascii="Times New Roman" w:eastAsia="Calibri" w:hAnsi="Times New Roman" w:cs="Times New Roman"/>
                <w:b/>
                <w:color w:val="000000"/>
                <w:sz w:val="24"/>
                <w:szCs w:val="24"/>
              </w:rPr>
              <w:t>121,00</w:t>
            </w:r>
          </w:p>
        </w:tc>
        <w:tc>
          <w:tcPr>
            <w:tcW w:w="699" w:type="dxa"/>
            <w:shd w:val="clear" w:color="auto" w:fill="BFBFBF"/>
            <w:tcMar>
              <w:top w:w="0" w:type="dxa"/>
              <w:left w:w="70" w:type="dxa"/>
              <w:bottom w:w="0" w:type="dxa"/>
              <w:right w:w="70" w:type="dxa"/>
            </w:tcMar>
            <w:vAlign w:val="center"/>
          </w:tcPr>
          <w:p w:rsidR="002F1D89" w:rsidRPr="00F20B02" w:rsidRDefault="00F20B02" w:rsidP="004664D9">
            <w:pPr>
              <w:ind w:left="0" w:hanging="2"/>
              <w:jc w:val="center"/>
              <w:rPr>
                <w:rFonts w:ascii="Times New Roman" w:eastAsia="Calibri" w:hAnsi="Times New Roman" w:cs="Times New Roman"/>
                <w:color w:val="000000"/>
                <w:sz w:val="24"/>
                <w:szCs w:val="24"/>
              </w:rPr>
            </w:pPr>
            <w:r w:rsidRPr="00F20B02">
              <w:rPr>
                <w:rFonts w:ascii="Times New Roman" w:eastAsia="Calibri" w:hAnsi="Times New Roman" w:cs="Times New Roman"/>
                <w:b/>
                <w:color w:val="000000"/>
                <w:sz w:val="24"/>
                <w:szCs w:val="24"/>
              </w:rPr>
              <w:t>242,00</w:t>
            </w:r>
          </w:p>
        </w:tc>
      </w:tr>
      <w:tr w:rsidR="002F1D89" w:rsidRPr="00F20B02" w:rsidTr="004664D9">
        <w:trPr>
          <w:trHeight w:val="820"/>
        </w:trPr>
        <w:tc>
          <w:tcPr>
            <w:tcW w:w="1440" w:type="dxa"/>
            <w:shd w:val="clear" w:color="auto" w:fill="auto"/>
            <w:tcMar>
              <w:top w:w="0" w:type="dxa"/>
              <w:left w:w="70" w:type="dxa"/>
              <w:bottom w:w="0" w:type="dxa"/>
              <w:right w:w="70" w:type="dxa"/>
            </w:tcMar>
            <w:vAlign w:val="center"/>
          </w:tcPr>
          <w:p w:rsidR="002F1D89" w:rsidRPr="00F20B02" w:rsidRDefault="00F20B02" w:rsidP="004664D9">
            <w:pPr>
              <w:ind w:left="0" w:hanging="2"/>
              <w:jc w:val="center"/>
              <w:rPr>
                <w:rFonts w:ascii="Times New Roman" w:eastAsia="Calibri" w:hAnsi="Times New Roman" w:cs="Times New Roman"/>
                <w:color w:val="FF0000"/>
                <w:sz w:val="24"/>
                <w:szCs w:val="24"/>
              </w:rPr>
            </w:pPr>
            <w:r w:rsidRPr="00F20B02">
              <w:rPr>
                <w:rFonts w:ascii="Times New Roman" w:eastAsia="Calibri" w:hAnsi="Times New Roman" w:cs="Times New Roman"/>
                <w:b/>
                <w:color w:val="FF0000"/>
                <w:sz w:val="24"/>
                <w:szCs w:val="24"/>
              </w:rPr>
              <w:t>VALOR</w:t>
            </w:r>
          </w:p>
          <w:p w:rsidR="002F1D89" w:rsidRPr="00F20B02" w:rsidRDefault="00F20B02" w:rsidP="004664D9">
            <w:pPr>
              <w:ind w:left="0" w:hanging="2"/>
              <w:jc w:val="center"/>
              <w:rPr>
                <w:rFonts w:ascii="Times New Roman" w:eastAsia="Calibri" w:hAnsi="Times New Roman" w:cs="Times New Roman"/>
                <w:color w:val="FF0000"/>
                <w:sz w:val="24"/>
                <w:szCs w:val="24"/>
              </w:rPr>
            </w:pPr>
            <w:r w:rsidRPr="00F20B02">
              <w:rPr>
                <w:rFonts w:ascii="Times New Roman" w:eastAsia="Calibri" w:hAnsi="Times New Roman" w:cs="Times New Roman"/>
                <w:b/>
                <w:color w:val="FF0000"/>
                <w:sz w:val="24"/>
                <w:szCs w:val="24"/>
              </w:rPr>
              <w:t>ALCANÇADO</w:t>
            </w:r>
          </w:p>
          <w:p w:rsidR="002F1D89" w:rsidRPr="00F20B02" w:rsidRDefault="00F20B02" w:rsidP="004664D9">
            <w:pPr>
              <w:ind w:left="0" w:hanging="2"/>
              <w:jc w:val="center"/>
              <w:rPr>
                <w:rFonts w:ascii="Times New Roman" w:eastAsia="Calibri" w:hAnsi="Times New Roman" w:cs="Times New Roman"/>
                <w:color w:val="FF0000"/>
                <w:sz w:val="24"/>
                <w:szCs w:val="24"/>
              </w:rPr>
            </w:pPr>
            <w:r w:rsidRPr="00F20B02">
              <w:rPr>
                <w:rFonts w:ascii="Times New Roman" w:eastAsia="Calibri" w:hAnsi="Times New Roman" w:cs="Times New Roman"/>
                <w:b/>
                <w:color w:val="FF0000"/>
                <w:sz w:val="24"/>
                <w:szCs w:val="24"/>
              </w:rPr>
              <w:t>(%)</w:t>
            </w:r>
          </w:p>
        </w:tc>
        <w:tc>
          <w:tcPr>
            <w:tcW w:w="702" w:type="dxa"/>
            <w:shd w:val="clear" w:color="auto" w:fill="auto"/>
            <w:tcMar>
              <w:top w:w="0" w:type="dxa"/>
              <w:left w:w="70" w:type="dxa"/>
              <w:bottom w:w="0" w:type="dxa"/>
              <w:right w:w="70" w:type="dxa"/>
            </w:tcMar>
            <w:vAlign w:val="center"/>
          </w:tcPr>
          <w:p w:rsidR="002F1D89" w:rsidRPr="00F20B02" w:rsidRDefault="00F20B02" w:rsidP="004664D9">
            <w:pPr>
              <w:ind w:left="0" w:hanging="2"/>
              <w:jc w:val="center"/>
              <w:rPr>
                <w:rFonts w:ascii="Times New Roman" w:eastAsia="Calibri" w:hAnsi="Times New Roman" w:cs="Times New Roman"/>
                <w:color w:val="FF0000"/>
                <w:sz w:val="24"/>
                <w:szCs w:val="24"/>
              </w:rPr>
            </w:pPr>
            <w:r w:rsidRPr="00F20B02">
              <w:rPr>
                <w:rFonts w:ascii="Times New Roman" w:eastAsia="Calibri" w:hAnsi="Times New Roman" w:cs="Times New Roman"/>
                <w:b/>
                <w:color w:val="FF0000"/>
                <w:sz w:val="24"/>
                <w:szCs w:val="24"/>
              </w:rPr>
              <w:t>46,45</w:t>
            </w:r>
          </w:p>
        </w:tc>
        <w:tc>
          <w:tcPr>
            <w:tcW w:w="708" w:type="dxa"/>
            <w:shd w:val="clear" w:color="auto" w:fill="auto"/>
            <w:tcMar>
              <w:top w:w="0" w:type="dxa"/>
              <w:left w:w="70" w:type="dxa"/>
              <w:bottom w:w="0" w:type="dxa"/>
              <w:right w:w="70" w:type="dxa"/>
            </w:tcMar>
            <w:vAlign w:val="center"/>
          </w:tcPr>
          <w:p w:rsidR="002F1D89" w:rsidRPr="00F20B02" w:rsidRDefault="00F20B02" w:rsidP="004664D9">
            <w:pPr>
              <w:ind w:left="0" w:hanging="2"/>
              <w:jc w:val="center"/>
              <w:rPr>
                <w:rFonts w:ascii="Times New Roman" w:eastAsia="Calibri" w:hAnsi="Times New Roman" w:cs="Times New Roman"/>
                <w:color w:val="FF0000"/>
                <w:sz w:val="24"/>
                <w:szCs w:val="24"/>
              </w:rPr>
            </w:pPr>
            <w:r w:rsidRPr="00F20B02">
              <w:rPr>
                <w:rFonts w:ascii="Times New Roman" w:eastAsia="Calibri" w:hAnsi="Times New Roman" w:cs="Times New Roman"/>
                <w:b/>
                <w:color w:val="FF0000"/>
                <w:sz w:val="24"/>
                <w:szCs w:val="24"/>
              </w:rPr>
              <w:t>46,94</w:t>
            </w:r>
          </w:p>
        </w:tc>
        <w:tc>
          <w:tcPr>
            <w:tcW w:w="598" w:type="dxa"/>
            <w:shd w:val="clear" w:color="auto" w:fill="auto"/>
            <w:tcMar>
              <w:top w:w="0" w:type="dxa"/>
              <w:left w:w="70" w:type="dxa"/>
              <w:bottom w:w="0" w:type="dxa"/>
              <w:right w:w="70" w:type="dxa"/>
            </w:tcMar>
            <w:vAlign w:val="center"/>
          </w:tcPr>
          <w:p w:rsidR="002F1D89" w:rsidRPr="00F20B02" w:rsidRDefault="00F20B02" w:rsidP="004664D9">
            <w:pPr>
              <w:ind w:left="0" w:hanging="2"/>
              <w:jc w:val="center"/>
              <w:rPr>
                <w:rFonts w:ascii="Times New Roman" w:eastAsia="Calibri" w:hAnsi="Times New Roman" w:cs="Times New Roman"/>
                <w:color w:val="FF0000"/>
                <w:sz w:val="24"/>
                <w:szCs w:val="24"/>
              </w:rPr>
            </w:pPr>
            <w:r w:rsidRPr="00F20B02">
              <w:rPr>
                <w:rFonts w:ascii="Times New Roman" w:eastAsia="Calibri" w:hAnsi="Times New Roman" w:cs="Times New Roman"/>
                <w:b/>
                <w:color w:val="FF0000"/>
                <w:sz w:val="24"/>
                <w:szCs w:val="24"/>
              </w:rPr>
              <w:t>42,81</w:t>
            </w:r>
          </w:p>
        </w:tc>
        <w:tc>
          <w:tcPr>
            <w:tcW w:w="828" w:type="dxa"/>
            <w:shd w:val="clear" w:color="auto" w:fill="auto"/>
            <w:tcMar>
              <w:top w:w="0" w:type="dxa"/>
              <w:left w:w="70" w:type="dxa"/>
              <w:bottom w:w="0" w:type="dxa"/>
              <w:right w:w="70" w:type="dxa"/>
            </w:tcMar>
            <w:vAlign w:val="center"/>
          </w:tcPr>
          <w:p w:rsidR="002F1D89" w:rsidRPr="00F20B02" w:rsidRDefault="00F20B02" w:rsidP="004664D9">
            <w:pPr>
              <w:ind w:left="0" w:hanging="2"/>
              <w:jc w:val="center"/>
              <w:rPr>
                <w:rFonts w:ascii="Times New Roman" w:eastAsia="Calibri" w:hAnsi="Times New Roman" w:cs="Times New Roman"/>
                <w:color w:val="FF0000"/>
                <w:sz w:val="24"/>
                <w:szCs w:val="24"/>
              </w:rPr>
            </w:pPr>
            <w:r w:rsidRPr="00F20B02">
              <w:rPr>
                <w:rFonts w:ascii="Times New Roman" w:eastAsia="Calibri" w:hAnsi="Times New Roman" w:cs="Times New Roman"/>
                <w:b/>
                <w:color w:val="FF0000"/>
                <w:sz w:val="24"/>
                <w:szCs w:val="24"/>
              </w:rPr>
              <w:t>41,65</w:t>
            </w:r>
          </w:p>
        </w:tc>
        <w:tc>
          <w:tcPr>
            <w:tcW w:w="699" w:type="dxa"/>
            <w:shd w:val="clear" w:color="auto" w:fill="BFBFBF"/>
            <w:tcMar>
              <w:top w:w="0" w:type="dxa"/>
              <w:left w:w="70" w:type="dxa"/>
              <w:bottom w:w="0" w:type="dxa"/>
              <w:right w:w="70" w:type="dxa"/>
            </w:tcMar>
            <w:vAlign w:val="center"/>
          </w:tcPr>
          <w:p w:rsidR="002F1D89" w:rsidRPr="00F20B02" w:rsidRDefault="00F20B02" w:rsidP="004664D9">
            <w:pPr>
              <w:ind w:left="0" w:hanging="2"/>
              <w:jc w:val="center"/>
              <w:rPr>
                <w:rFonts w:ascii="Times New Roman" w:eastAsia="Calibri" w:hAnsi="Times New Roman" w:cs="Times New Roman"/>
                <w:color w:val="FF0000"/>
                <w:sz w:val="24"/>
                <w:szCs w:val="24"/>
              </w:rPr>
            </w:pPr>
            <w:r w:rsidRPr="00F20B02">
              <w:rPr>
                <w:rFonts w:ascii="Times New Roman" w:eastAsia="Calibri" w:hAnsi="Times New Roman" w:cs="Times New Roman"/>
                <w:b/>
                <w:color w:val="FF0000"/>
                <w:sz w:val="24"/>
                <w:szCs w:val="24"/>
              </w:rPr>
              <w:t>39,67</w:t>
            </w:r>
          </w:p>
        </w:tc>
        <w:tc>
          <w:tcPr>
            <w:tcW w:w="727" w:type="dxa"/>
            <w:shd w:val="clear" w:color="auto" w:fill="auto"/>
            <w:tcMar>
              <w:top w:w="0" w:type="dxa"/>
              <w:left w:w="70" w:type="dxa"/>
              <w:bottom w:w="0" w:type="dxa"/>
              <w:right w:w="70" w:type="dxa"/>
            </w:tcMar>
            <w:vAlign w:val="center"/>
          </w:tcPr>
          <w:p w:rsidR="002F1D89" w:rsidRPr="00F20B02" w:rsidRDefault="00F20B02" w:rsidP="004664D9">
            <w:pPr>
              <w:ind w:left="0" w:hanging="2"/>
              <w:jc w:val="center"/>
              <w:rPr>
                <w:rFonts w:ascii="Times New Roman" w:eastAsia="Calibri" w:hAnsi="Times New Roman" w:cs="Times New Roman"/>
                <w:color w:val="FF0000"/>
                <w:sz w:val="24"/>
                <w:szCs w:val="24"/>
              </w:rPr>
            </w:pPr>
            <w:r w:rsidRPr="00F20B02">
              <w:rPr>
                <w:rFonts w:ascii="Times New Roman" w:eastAsia="Calibri" w:hAnsi="Times New Roman" w:cs="Times New Roman"/>
                <w:b/>
                <w:color w:val="FF0000"/>
                <w:sz w:val="24"/>
                <w:szCs w:val="24"/>
              </w:rPr>
              <w:t>35,37</w:t>
            </w:r>
          </w:p>
        </w:tc>
        <w:tc>
          <w:tcPr>
            <w:tcW w:w="598" w:type="dxa"/>
            <w:shd w:val="clear" w:color="auto" w:fill="auto"/>
            <w:tcMar>
              <w:top w:w="0" w:type="dxa"/>
              <w:left w:w="70" w:type="dxa"/>
              <w:bottom w:w="0" w:type="dxa"/>
              <w:right w:w="70" w:type="dxa"/>
            </w:tcMar>
            <w:vAlign w:val="center"/>
          </w:tcPr>
          <w:p w:rsidR="002F1D89" w:rsidRPr="00F20B02" w:rsidRDefault="00F20B02" w:rsidP="004664D9">
            <w:pPr>
              <w:ind w:left="0" w:hanging="2"/>
              <w:jc w:val="center"/>
              <w:rPr>
                <w:rFonts w:ascii="Times New Roman" w:eastAsia="Calibri" w:hAnsi="Times New Roman" w:cs="Times New Roman"/>
                <w:color w:val="FF0000"/>
                <w:sz w:val="24"/>
                <w:szCs w:val="24"/>
              </w:rPr>
            </w:pPr>
            <w:r w:rsidRPr="00F20B02">
              <w:rPr>
                <w:rFonts w:ascii="Times New Roman" w:eastAsia="Calibri" w:hAnsi="Times New Roman" w:cs="Times New Roman"/>
                <w:b/>
                <w:color w:val="FF0000"/>
                <w:sz w:val="24"/>
                <w:szCs w:val="24"/>
              </w:rPr>
              <w:t>35,04</w:t>
            </w:r>
          </w:p>
        </w:tc>
        <w:tc>
          <w:tcPr>
            <w:tcW w:w="598" w:type="dxa"/>
            <w:shd w:val="clear" w:color="auto" w:fill="auto"/>
            <w:tcMar>
              <w:top w:w="0" w:type="dxa"/>
              <w:left w:w="70" w:type="dxa"/>
              <w:bottom w:w="0" w:type="dxa"/>
              <w:right w:w="70" w:type="dxa"/>
            </w:tcMar>
            <w:vAlign w:val="center"/>
          </w:tcPr>
          <w:p w:rsidR="002F1D89" w:rsidRPr="00F20B02" w:rsidRDefault="00F20B02" w:rsidP="004664D9">
            <w:pPr>
              <w:ind w:left="0" w:hanging="2"/>
              <w:jc w:val="center"/>
              <w:rPr>
                <w:rFonts w:ascii="Times New Roman" w:eastAsia="Calibri" w:hAnsi="Times New Roman" w:cs="Times New Roman"/>
                <w:color w:val="FF0000"/>
                <w:sz w:val="24"/>
                <w:szCs w:val="24"/>
              </w:rPr>
            </w:pPr>
            <w:r w:rsidRPr="00F20B02">
              <w:rPr>
                <w:rFonts w:ascii="Times New Roman" w:eastAsia="Calibri" w:hAnsi="Times New Roman" w:cs="Times New Roman"/>
                <w:b/>
                <w:color w:val="FF0000"/>
                <w:sz w:val="24"/>
                <w:szCs w:val="24"/>
              </w:rPr>
              <w:t>32,40</w:t>
            </w:r>
          </w:p>
        </w:tc>
        <w:tc>
          <w:tcPr>
            <w:tcW w:w="805" w:type="dxa"/>
            <w:shd w:val="clear" w:color="auto" w:fill="auto"/>
            <w:tcMar>
              <w:top w:w="0" w:type="dxa"/>
              <w:left w:w="70" w:type="dxa"/>
              <w:bottom w:w="0" w:type="dxa"/>
              <w:right w:w="70" w:type="dxa"/>
            </w:tcMar>
            <w:vAlign w:val="center"/>
          </w:tcPr>
          <w:p w:rsidR="002F1D89" w:rsidRPr="00F20B02" w:rsidRDefault="00F20B02" w:rsidP="004664D9">
            <w:pPr>
              <w:ind w:left="0" w:hanging="2"/>
              <w:jc w:val="center"/>
              <w:rPr>
                <w:rFonts w:ascii="Times New Roman" w:eastAsia="Calibri" w:hAnsi="Times New Roman" w:cs="Times New Roman"/>
                <w:color w:val="FF0000"/>
                <w:sz w:val="24"/>
                <w:szCs w:val="24"/>
              </w:rPr>
            </w:pPr>
            <w:r w:rsidRPr="00F20B02">
              <w:rPr>
                <w:rFonts w:ascii="Times New Roman" w:eastAsia="Calibri" w:hAnsi="Times New Roman" w:cs="Times New Roman"/>
                <w:b/>
                <w:color w:val="FF0000"/>
                <w:sz w:val="24"/>
                <w:szCs w:val="24"/>
              </w:rPr>
              <w:t>32,40</w:t>
            </w:r>
          </w:p>
        </w:tc>
        <w:tc>
          <w:tcPr>
            <w:tcW w:w="709" w:type="dxa"/>
            <w:shd w:val="clear" w:color="auto" w:fill="BFBFBF"/>
            <w:tcMar>
              <w:top w:w="0" w:type="dxa"/>
              <w:left w:w="70" w:type="dxa"/>
              <w:bottom w:w="0" w:type="dxa"/>
              <w:right w:w="70" w:type="dxa"/>
            </w:tcMar>
            <w:vAlign w:val="center"/>
          </w:tcPr>
          <w:p w:rsidR="002F1D89" w:rsidRPr="00F20B02" w:rsidRDefault="00F20B02" w:rsidP="004664D9">
            <w:pPr>
              <w:ind w:left="0" w:hanging="2"/>
              <w:jc w:val="center"/>
              <w:rPr>
                <w:rFonts w:ascii="Times New Roman" w:eastAsia="Calibri" w:hAnsi="Times New Roman" w:cs="Times New Roman"/>
                <w:color w:val="FF0000"/>
                <w:sz w:val="24"/>
                <w:szCs w:val="24"/>
              </w:rPr>
            </w:pPr>
            <w:r w:rsidRPr="00F20B02">
              <w:rPr>
                <w:rFonts w:ascii="Times New Roman" w:eastAsia="Calibri" w:hAnsi="Times New Roman" w:cs="Times New Roman"/>
                <w:b/>
                <w:color w:val="FF0000"/>
                <w:sz w:val="24"/>
                <w:szCs w:val="24"/>
              </w:rPr>
              <w:t>28,84</w:t>
            </w:r>
          </w:p>
        </w:tc>
        <w:tc>
          <w:tcPr>
            <w:tcW w:w="699" w:type="dxa"/>
            <w:shd w:val="clear" w:color="auto" w:fill="BFBFBF"/>
            <w:tcMar>
              <w:top w:w="0" w:type="dxa"/>
              <w:left w:w="70" w:type="dxa"/>
              <w:bottom w:w="0" w:type="dxa"/>
              <w:right w:w="70" w:type="dxa"/>
            </w:tcMar>
            <w:vAlign w:val="center"/>
          </w:tcPr>
          <w:p w:rsidR="002F1D89" w:rsidRPr="00F20B02" w:rsidRDefault="00F20B02" w:rsidP="004664D9">
            <w:pPr>
              <w:ind w:left="0" w:hanging="2"/>
              <w:jc w:val="center"/>
              <w:rPr>
                <w:rFonts w:ascii="Times New Roman" w:eastAsia="Calibri" w:hAnsi="Times New Roman" w:cs="Times New Roman"/>
                <w:color w:val="FF0000"/>
                <w:sz w:val="24"/>
                <w:szCs w:val="24"/>
              </w:rPr>
            </w:pPr>
            <w:r w:rsidRPr="00F20B02">
              <w:rPr>
                <w:rFonts w:ascii="Times New Roman" w:eastAsia="Calibri" w:hAnsi="Times New Roman" w:cs="Times New Roman"/>
                <w:b/>
                <w:color w:val="FF0000"/>
                <w:sz w:val="24"/>
                <w:szCs w:val="24"/>
              </w:rPr>
              <w:t>34,26</w:t>
            </w:r>
          </w:p>
        </w:tc>
      </w:tr>
    </w:tbl>
    <w:p w:rsidR="002F1D89" w:rsidRPr="004664D9" w:rsidRDefault="004664D9" w:rsidP="004D6E63">
      <w:pPr>
        <w:tabs>
          <w:tab w:val="left" w:pos="851"/>
        </w:tabs>
        <w:ind w:left="0" w:hanging="2"/>
        <w:jc w:val="both"/>
        <w:rPr>
          <w:rFonts w:ascii="Times New Roman" w:eastAsia="Calibri" w:hAnsi="Times New Roman" w:cs="Times New Roman"/>
          <w:b/>
          <w:color w:val="000000"/>
        </w:rPr>
      </w:pPr>
      <w:r w:rsidRPr="004664D9">
        <w:rPr>
          <w:rFonts w:ascii="Times New Roman" w:eastAsia="Calibri" w:hAnsi="Times New Roman" w:cs="Times New Roman"/>
          <w:b/>
          <w:color w:val="000000"/>
        </w:rPr>
        <w:t xml:space="preserve">Fonte: </w:t>
      </w:r>
      <w:r>
        <w:rPr>
          <w:rFonts w:ascii="Times New Roman" w:eastAsia="Calibri" w:hAnsi="Times New Roman" w:cs="Times New Roman"/>
          <w:b/>
          <w:color w:val="000000"/>
        </w:rPr>
        <w:t>construída pela autora.</w:t>
      </w:r>
    </w:p>
    <w:p w:rsidR="000F63C2" w:rsidRDefault="000F63C2" w:rsidP="004D6E63">
      <w:pPr>
        <w:tabs>
          <w:tab w:val="left" w:pos="851"/>
        </w:tabs>
        <w:spacing w:line="360" w:lineRule="auto"/>
        <w:ind w:left="0" w:hanging="2"/>
        <w:jc w:val="both"/>
        <w:rPr>
          <w:rFonts w:ascii="Times New Roman" w:eastAsia="Calibri" w:hAnsi="Times New Roman" w:cs="Times New Roman"/>
          <w:color w:val="000000"/>
          <w:sz w:val="24"/>
          <w:szCs w:val="24"/>
        </w:rPr>
      </w:pPr>
    </w:p>
    <w:p w:rsidR="002F1D89" w:rsidRPr="00177BB1" w:rsidRDefault="000F63C2" w:rsidP="004D6E63">
      <w:pPr>
        <w:tabs>
          <w:tab w:val="left" w:pos="851"/>
        </w:tabs>
        <w:spacing w:line="360" w:lineRule="auto"/>
        <w:ind w:left="0" w:hanging="2"/>
        <w:jc w:val="both"/>
        <w:rPr>
          <w:rFonts w:ascii="Times New Roman" w:eastAsia="Calibri" w:hAnsi="Times New Roman" w:cs="Times New Roman"/>
          <w:color w:val="000000"/>
          <w:sz w:val="24"/>
          <w:szCs w:val="24"/>
        </w:rPr>
      </w:pPr>
      <w:r>
        <w:rPr>
          <w:rFonts w:ascii="Times New Roman" w:eastAsia="Calibri" w:hAnsi="Times New Roman" w:cs="Times New Roman"/>
          <w:color w:val="000000"/>
          <w:sz w:val="24"/>
          <w:szCs w:val="24"/>
        </w:rPr>
        <w:tab/>
      </w:r>
      <w:r>
        <w:rPr>
          <w:rFonts w:ascii="Times New Roman" w:eastAsia="Calibri" w:hAnsi="Times New Roman" w:cs="Times New Roman"/>
          <w:color w:val="000000"/>
          <w:sz w:val="24"/>
          <w:szCs w:val="24"/>
        </w:rPr>
        <w:tab/>
      </w:r>
      <w:r w:rsidR="00F20B02" w:rsidRPr="00177BB1">
        <w:rPr>
          <w:rFonts w:ascii="Times New Roman" w:eastAsia="Calibri" w:hAnsi="Times New Roman" w:cs="Times New Roman"/>
          <w:color w:val="000000"/>
          <w:sz w:val="24"/>
          <w:szCs w:val="24"/>
        </w:rPr>
        <w:t>O número total avaliado foi de 121 (cento e vinte um) alunos. Destes apenas 20 (vinte) conseguiram alcançar nota máxima em todas as etapas de construção da atividade. 20 (vinte) deles só conseguiram elaborar situações-problema com uma parte do conteúdo mat</w:t>
      </w:r>
      <w:r w:rsidR="00F20B02" w:rsidRPr="00177BB1">
        <w:rPr>
          <w:rFonts w:ascii="Times New Roman" w:eastAsia="Calibri" w:hAnsi="Times New Roman" w:cs="Times New Roman"/>
          <w:color w:val="000000"/>
          <w:sz w:val="24"/>
          <w:szCs w:val="24"/>
        </w:rPr>
        <w:t>emático. Houve 18 (dezoito) casos cujas atividades foram copiadas de outros colegas, do livro didático ou da internet. E, por fim, restaram 59 (cinquenta e nove) alunos (48,76%) que não conseguiram construir nenhuma situação-problema e a isso foram dadas a</w:t>
      </w:r>
      <w:r w:rsidR="00F20B02" w:rsidRPr="00177BB1">
        <w:rPr>
          <w:rFonts w:ascii="Times New Roman" w:eastAsia="Calibri" w:hAnsi="Times New Roman" w:cs="Times New Roman"/>
          <w:color w:val="000000"/>
          <w:sz w:val="24"/>
          <w:szCs w:val="24"/>
        </w:rPr>
        <w:t xml:space="preserve">s mais diversas justificativas: não entendimento sobre o que era para fazer; não entendimento do conteúdo matemático; não conseguiram juntar a Língua Portuguesa com a Matemática; etc. Vale ser ressaltado que a cada atividade proposta, além das orientações </w:t>
      </w:r>
      <w:r w:rsidR="00F20B02" w:rsidRPr="00177BB1">
        <w:rPr>
          <w:rFonts w:ascii="Times New Roman" w:eastAsia="Calibri" w:hAnsi="Times New Roman" w:cs="Times New Roman"/>
          <w:color w:val="000000"/>
          <w:sz w:val="24"/>
          <w:szCs w:val="24"/>
        </w:rPr>
        <w:t xml:space="preserve">da professora, o livro didático também sugere modelos de atividades. </w:t>
      </w:r>
    </w:p>
    <w:p w:rsidR="002F1D89" w:rsidRPr="00177BB1" w:rsidRDefault="000F63C2" w:rsidP="004D6E63">
      <w:pPr>
        <w:tabs>
          <w:tab w:val="left" w:pos="851"/>
        </w:tabs>
        <w:spacing w:line="360" w:lineRule="auto"/>
        <w:ind w:left="0" w:hanging="2"/>
        <w:jc w:val="both"/>
        <w:rPr>
          <w:rFonts w:ascii="Times New Roman" w:eastAsia="Calibri" w:hAnsi="Times New Roman" w:cs="Times New Roman"/>
          <w:color w:val="000000"/>
          <w:sz w:val="24"/>
          <w:szCs w:val="24"/>
        </w:rPr>
      </w:pPr>
      <w:r>
        <w:rPr>
          <w:rFonts w:ascii="Times New Roman" w:eastAsia="Calibri" w:hAnsi="Times New Roman" w:cs="Times New Roman"/>
          <w:color w:val="000000"/>
          <w:sz w:val="24"/>
          <w:szCs w:val="24"/>
        </w:rPr>
        <w:tab/>
      </w:r>
      <w:r>
        <w:rPr>
          <w:rFonts w:ascii="Times New Roman" w:eastAsia="Calibri" w:hAnsi="Times New Roman" w:cs="Times New Roman"/>
          <w:color w:val="000000"/>
          <w:sz w:val="24"/>
          <w:szCs w:val="24"/>
        </w:rPr>
        <w:tab/>
      </w:r>
      <w:r w:rsidR="00F20B02" w:rsidRPr="00177BB1">
        <w:rPr>
          <w:rFonts w:ascii="Times New Roman" w:eastAsia="Calibri" w:hAnsi="Times New Roman" w:cs="Times New Roman"/>
          <w:color w:val="000000"/>
          <w:sz w:val="24"/>
          <w:szCs w:val="24"/>
        </w:rPr>
        <w:t>A professora</w:t>
      </w:r>
      <w:r w:rsidR="00F20B02" w:rsidRPr="00177BB1">
        <w:rPr>
          <w:rFonts w:ascii="Times New Roman" w:eastAsia="Calibri" w:hAnsi="Times New Roman" w:cs="Times New Roman"/>
          <w:color w:val="000000"/>
          <w:sz w:val="24"/>
          <w:szCs w:val="24"/>
        </w:rPr>
        <w:t xml:space="preserve"> ao apresentar esse</w:t>
      </w:r>
      <w:r w:rsidR="00F20B02">
        <w:rPr>
          <w:rFonts w:ascii="Times New Roman" w:eastAsia="Calibri" w:hAnsi="Times New Roman" w:cs="Times New Roman"/>
          <w:color w:val="000000"/>
          <w:sz w:val="24"/>
          <w:szCs w:val="24"/>
        </w:rPr>
        <w:t xml:space="preserve">s resultados </w:t>
      </w:r>
      <w:proofErr w:type="gramStart"/>
      <w:r w:rsidR="00F20B02">
        <w:rPr>
          <w:rFonts w:ascii="Times New Roman" w:eastAsia="Calibri" w:hAnsi="Times New Roman" w:cs="Times New Roman"/>
          <w:color w:val="000000"/>
          <w:sz w:val="24"/>
          <w:szCs w:val="24"/>
        </w:rPr>
        <w:t>as</w:t>
      </w:r>
      <w:proofErr w:type="gramEnd"/>
      <w:r w:rsidR="00F20B02">
        <w:rPr>
          <w:rFonts w:ascii="Times New Roman" w:eastAsia="Calibri" w:hAnsi="Times New Roman" w:cs="Times New Roman"/>
          <w:color w:val="000000"/>
          <w:sz w:val="24"/>
          <w:szCs w:val="24"/>
        </w:rPr>
        <w:t xml:space="preserve"> alunos</w:t>
      </w:r>
      <w:r w:rsidR="00F20B02" w:rsidRPr="00177BB1">
        <w:rPr>
          <w:rFonts w:ascii="Times New Roman" w:eastAsia="Calibri" w:hAnsi="Times New Roman" w:cs="Times New Roman"/>
          <w:color w:val="000000"/>
          <w:sz w:val="24"/>
          <w:szCs w:val="24"/>
        </w:rPr>
        <w:t>, observou a valorização por parte deles e o comprometimento para uma melhoria das questões que serão propostas a</w:t>
      </w:r>
      <w:r w:rsidR="00F20B02" w:rsidRPr="00177BB1">
        <w:rPr>
          <w:rFonts w:ascii="Times New Roman" w:eastAsia="Calibri" w:hAnsi="Times New Roman" w:cs="Times New Roman"/>
          <w:color w:val="000000"/>
          <w:sz w:val="24"/>
          <w:szCs w:val="24"/>
        </w:rPr>
        <w:t>o longo do ano, como avaliação.</w:t>
      </w:r>
    </w:p>
    <w:p w:rsidR="000F63C2" w:rsidRPr="00177BB1" w:rsidRDefault="000F63C2" w:rsidP="004D6E63">
      <w:pPr>
        <w:tabs>
          <w:tab w:val="left" w:pos="851"/>
        </w:tabs>
        <w:spacing w:line="360" w:lineRule="auto"/>
        <w:ind w:left="0" w:hanging="2"/>
        <w:jc w:val="both"/>
        <w:rPr>
          <w:rFonts w:ascii="Times New Roman" w:eastAsia="Calibri" w:hAnsi="Times New Roman" w:cs="Times New Roman"/>
          <w:color w:val="000000"/>
          <w:sz w:val="24"/>
          <w:szCs w:val="24"/>
        </w:rPr>
      </w:pPr>
    </w:p>
    <w:p w:rsidR="002F1D89" w:rsidRPr="00177BB1" w:rsidRDefault="00F20B02" w:rsidP="004D6E63">
      <w:pPr>
        <w:ind w:left="0" w:hanging="2"/>
        <w:jc w:val="both"/>
        <w:rPr>
          <w:rFonts w:ascii="Times New Roman" w:eastAsia="Calibri" w:hAnsi="Times New Roman" w:cs="Times New Roman"/>
          <w:color w:val="000000"/>
          <w:sz w:val="24"/>
          <w:szCs w:val="24"/>
        </w:rPr>
      </w:pPr>
      <w:r w:rsidRPr="00177BB1">
        <w:rPr>
          <w:rFonts w:ascii="Times New Roman" w:eastAsia="Calibri" w:hAnsi="Times New Roman" w:cs="Times New Roman"/>
          <w:b/>
          <w:color w:val="000000"/>
          <w:sz w:val="24"/>
          <w:szCs w:val="24"/>
        </w:rPr>
        <w:t xml:space="preserve">CONSIDERAÇÕES FINAIS </w:t>
      </w:r>
    </w:p>
    <w:p w:rsidR="002F1D89" w:rsidRPr="00177BB1" w:rsidRDefault="000F63C2" w:rsidP="004D6E63">
      <w:pPr>
        <w:tabs>
          <w:tab w:val="left" w:pos="851"/>
        </w:tabs>
        <w:spacing w:line="360" w:lineRule="auto"/>
        <w:ind w:left="0" w:hanging="2"/>
        <w:jc w:val="both"/>
        <w:rPr>
          <w:rFonts w:ascii="Times New Roman" w:eastAsia="Calibri" w:hAnsi="Times New Roman" w:cs="Times New Roman"/>
          <w:color w:val="000000"/>
          <w:sz w:val="24"/>
          <w:szCs w:val="24"/>
        </w:rPr>
      </w:pPr>
      <w:r>
        <w:rPr>
          <w:rFonts w:ascii="Times New Roman" w:eastAsia="Calibri" w:hAnsi="Times New Roman" w:cs="Times New Roman"/>
          <w:color w:val="000000"/>
          <w:sz w:val="24"/>
          <w:szCs w:val="24"/>
        </w:rPr>
        <w:tab/>
      </w:r>
      <w:r>
        <w:rPr>
          <w:rFonts w:ascii="Times New Roman" w:eastAsia="Calibri" w:hAnsi="Times New Roman" w:cs="Times New Roman"/>
          <w:color w:val="000000"/>
          <w:sz w:val="24"/>
          <w:szCs w:val="24"/>
        </w:rPr>
        <w:tab/>
      </w:r>
      <w:r w:rsidR="00F20B02" w:rsidRPr="00177BB1">
        <w:rPr>
          <w:rFonts w:ascii="Times New Roman" w:eastAsia="Calibri" w:hAnsi="Times New Roman" w:cs="Times New Roman"/>
          <w:color w:val="000000"/>
          <w:sz w:val="24"/>
          <w:szCs w:val="24"/>
        </w:rPr>
        <w:t xml:space="preserve">Em se tratando de processo de avaliação dos alunos, a parte formativa deve funcionar e ajudar para que as estratégias desenvolvidas alcancem os objetivos almejados. Partindo-se da necessidade de sair </w:t>
      </w:r>
      <w:r w:rsidR="00F20B02" w:rsidRPr="00177BB1">
        <w:rPr>
          <w:rFonts w:ascii="Times New Roman" w:eastAsia="Calibri" w:hAnsi="Times New Roman" w:cs="Times New Roman"/>
          <w:color w:val="000000"/>
          <w:sz w:val="24"/>
          <w:szCs w:val="24"/>
        </w:rPr>
        <w:t>do modelo tradicional de ensinar a Matemática e de avaliar o aprendizado através de um “exame”. Para tanto, faz-se necessário criar as possibilidades de envolvê-los como sujeitos de sua aprendizagem e permitir que suas características individuais façam a m</w:t>
      </w:r>
      <w:r w:rsidR="00F20B02" w:rsidRPr="00177BB1">
        <w:rPr>
          <w:rFonts w:ascii="Times New Roman" w:eastAsia="Calibri" w:hAnsi="Times New Roman" w:cs="Times New Roman"/>
          <w:color w:val="000000"/>
          <w:sz w:val="24"/>
          <w:szCs w:val="24"/>
        </w:rPr>
        <w:t xml:space="preserve">ediação do processo de aquisição do novo conhecimento a ser apreendido, tornando mais significativa </w:t>
      </w:r>
      <w:proofErr w:type="gramStart"/>
      <w:r w:rsidR="00F20B02" w:rsidRPr="00177BB1">
        <w:rPr>
          <w:rFonts w:ascii="Times New Roman" w:eastAsia="Calibri" w:hAnsi="Times New Roman" w:cs="Times New Roman"/>
          <w:color w:val="000000"/>
          <w:sz w:val="24"/>
          <w:szCs w:val="24"/>
        </w:rPr>
        <w:t>a</w:t>
      </w:r>
      <w:proofErr w:type="gramEnd"/>
      <w:r w:rsidR="00F20B02" w:rsidRPr="00177BB1">
        <w:rPr>
          <w:rFonts w:ascii="Times New Roman" w:eastAsia="Calibri" w:hAnsi="Times New Roman" w:cs="Times New Roman"/>
          <w:color w:val="000000"/>
          <w:sz w:val="24"/>
          <w:szCs w:val="24"/>
        </w:rPr>
        <w:t xml:space="preserve"> avaliação do conhecimento adquirido. </w:t>
      </w:r>
    </w:p>
    <w:p w:rsidR="002F1D89" w:rsidRPr="00177BB1" w:rsidRDefault="000F63C2" w:rsidP="004D6E63">
      <w:pPr>
        <w:tabs>
          <w:tab w:val="left" w:pos="851"/>
        </w:tabs>
        <w:spacing w:line="360" w:lineRule="auto"/>
        <w:ind w:left="0" w:hanging="2"/>
        <w:jc w:val="both"/>
        <w:rPr>
          <w:rFonts w:ascii="Times New Roman" w:eastAsia="Calibri" w:hAnsi="Times New Roman" w:cs="Times New Roman"/>
          <w:color w:val="000000"/>
          <w:sz w:val="24"/>
          <w:szCs w:val="24"/>
        </w:rPr>
      </w:pPr>
      <w:r>
        <w:rPr>
          <w:rFonts w:ascii="Times New Roman" w:eastAsia="Calibri" w:hAnsi="Times New Roman" w:cs="Times New Roman"/>
          <w:color w:val="000000"/>
          <w:sz w:val="24"/>
          <w:szCs w:val="24"/>
        </w:rPr>
        <w:tab/>
      </w:r>
      <w:r>
        <w:rPr>
          <w:rFonts w:ascii="Times New Roman" w:eastAsia="Calibri" w:hAnsi="Times New Roman" w:cs="Times New Roman"/>
          <w:color w:val="000000"/>
          <w:sz w:val="24"/>
          <w:szCs w:val="24"/>
        </w:rPr>
        <w:tab/>
      </w:r>
      <w:r w:rsidR="00F20B02" w:rsidRPr="00177BB1">
        <w:rPr>
          <w:rFonts w:ascii="Times New Roman" w:eastAsia="Calibri" w:hAnsi="Times New Roman" w:cs="Times New Roman"/>
          <w:color w:val="000000"/>
          <w:sz w:val="24"/>
          <w:szCs w:val="24"/>
        </w:rPr>
        <w:t>Com relação à proposta apresentada aos estudantes das 1ª</w:t>
      </w:r>
      <w:r w:rsidR="00F20B02" w:rsidRPr="00177BB1">
        <w:rPr>
          <w:rFonts w:ascii="Times New Roman" w:eastAsia="Calibri" w:hAnsi="Times New Roman" w:cs="Times New Roman"/>
          <w:color w:val="000000"/>
          <w:sz w:val="24"/>
          <w:szCs w:val="24"/>
          <w:u w:val="single"/>
          <w:vertAlign w:val="superscript"/>
        </w:rPr>
        <w:t>s</w:t>
      </w:r>
      <w:r w:rsidR="00F20B02" w:rsidRPr="00177BB1">
        <w:rPr>
          <w:rFonts w:ascii="Times New Roman" w:eastAsia="Calibri" w:hAnsi="Times New Roman" w:cs="Times New Roman"/>
          <w:color w:val="000000"/>
          <w:sz w:val="24"/>
          <w:szCs w:val="24"/>
        </w:rPr>
        <w:t xml:space="preserve"> séries da escola, percebeu-se que eles conseguem resolver </w:t>
      </w:r>
      <w:r w:rsidR="00F20B02" w:rsidRPr="00177BB1">
        <w:rPr>
          <w:rFonts w:ascii="Times New Roman" w:eastAsia="Calibri" w:hAnsi="Times New Roman" w:cs="Times New Roman"/>
          <w:color w:val="000000"/>
          <w:sz w:val="24"/>
          <w:szCs w:val="24"/>
        </w:rPr>
        <w:t>atividades em sala de forma mecânica, mas não sabem como as utilizam em seu dia-a-dia. A observação da fragmentação em disciplinas nas quais a Língua Portuguesa não está sendo trabalhada na construção do conhecimento matemático permite a reflexão sobre com</w:t>
      </w:r>
      <w:r w:rsidR="00F20B02" w:rsidRPr="00177BB1">
        <w:rPr>
          <w:rFonts w:ascii="Times New Roman" w:eastAsia="Calibri" w:hAnsi="Times New Roman" w:cs="Times New Roman"/>
          <w:color w:val="000000"/>
          <w:sz w:val="24"/>
          <w:szCs w:val="24"/>
        </w:rPr>
        <w:t>o a situação pode vir a se agravar no momento de interpretação de questões nas provas do ENEM. Pensando na perspectiva de que esses problemas irão acompanhá-los sempre, cada dia será um novo desafio. Assim, a metodologia deve continuar durante todo o ano d</w:t>
      </w:r>
      <w:r w:rsidR="00F20B02" w:rsidRPr="00177BB1">
        <w:rPr>
          <w:rFonts w:ascii="Times New Roman" w:eastAsia="Calibri" w:hAnsi="Times New Roman" w:cs="Times New Roman"/>
          <w:color w:val="000000"/>
          <w:sz w:val="24"/>
          <w:szCs w:val="24"/>
        </w:rPr>
        <w:t>e 2018.</w:t>
      </w:r>
    </w:p>
    <w:p w:rsidR="002F1D89" w:rsidRPr="00177BB1" w:rsidRDefault="002F1D89" w:rsidP="004D6E63">
      <w:pPr>
        <w:spacing w:line="360" w:lineRule="auto"/>
        <w:ind w:left="0" w:hanging="2"/>
        <w:jc w:val="both"/>
        <w:rPr>
          <w:rFonts w:ascii="Times New Roman" w:eastAsia="Calibri" w:hAnsi="Times New Roman" w:cs="Times New Roman"/>
          <w:color w:val="000000"/>
          <w:sz w:val="24"/>
          <w:szCs w:val="24"/>
        </w:rPr>
      </w:pPr>
    </w:p>
    <w:p w:rsidR="002F1D89" w:rsidRPr="00177BB1" w:rsidRDefault="00F20B02" w:rsidP="004D6E63">
      <w:pPr>
        <w:spacing w:line="360" w:lineRule="auto"/>
        <w:ind w:left="0" w:hanging="2"/>
        <w:jc w:val="both"/>
        <w:rPr>
          <w:rFonts w:ascii="Times New Roman" w:eastAsia="Calibri" w:hAnsi="Times New Roman" w:cs="Times New Roman"/>
          <w:color w:val="000000"/>
          <w:sz w:val="24"/>
          <w:szCs w:val="24"/>
        </w:rPr>
      </w:pPr>
      <w:r w:rsidRPr="00177BB1">
        <w:rPr>
          <w:rFonts w:ascii="Times New Roman" w:eastAsia="Calibri" w:hAnsi="Times New Roman" w:cs="Times New Roman"/>
          <w:b/>
          <w:color w:val="000000"/>
          <w:sz w:val="24"/>
          <w:szCs w:val="24"/>
        </w:rPr>
        <w:t>REFERÊNCIAS</w:t>
      </w:r>
    </w:p>
    <w:p w:rsidR="002F1D89" w:rsidRPr="00177BB1" w:rsidRDefault="00F20B02" w:rsidP="000F63C2">
      <w:pPr>
        <w:spacing w:after="240" w:line="240" w:lineRule="auto"/>
        <w:ind w:left="0" w:hanging="2"/>
        <w:jc w:val="both"/>
        <w:rPr>
          <w:rFonts w:ascii="Times New Roman" w:eastAsia="Calibri" w:hAnsi="Times New Roman" w:cs="Times New Roman"/>
          <w:sz w:val="24"/>
          <w:szCs w:val="24"/>
        </w:rPr>
      </w:pPr>
      <w:r w:rsidRPr="00177BB1">
        <w:rPr>
          <w:rFonts w:ascii="Times New Roman" w:eastAsia="Calibri" w:hAnsi="Times New Roman" w:cs="Times New Roman"/>
          <w:sz w:val="24"/>
          <w:szCs w:val="24"/>
        </w:rPr>
        <w:t>ANDRÉ, M. E. D. A. de.</w:t>
      </w:r>
      <w:r w:rsidRPr="00177BB1">
        <w:rPr>
          <w:rFonts w:ascii="Times New Roman" w:eastAsia="Calibri" w:hAnsi="Times New Roman" w:cs="Times New Roman"/>
          <w:b/>
          <w:sz w:val="24"/>
          <w:szCs w:val="24"/>
        </w:rPr>
        <w:t xml:space="preserve"> Etnografia na prática escolar. </w:t>
      </w:r>
      <w:r w:rsidRPr="00177BB1">
        <w:rPr>
          <w:rFonts w:ascii="Times New Roman" w:eastAsia="Calibri" w:hAnsi="Times New Roman" w:cs="Times New Roman"/>
          <w:sz w:val="24"/>
          <w:szCs w:val="24"/>
        </w:rPr>
        <w:t xml:space="preserve">Campinas, SP: Papirus, 1995. (Série Prática Pedagógica).                        </w:t>
      </w:r>
    </w:p>
    <w:p w:rsidR="000F63C2" w:rsidRDefault="000F63C2" w:rsidP="000F63C2">
      <w:pPr>
        <w:spacing w:after="240" w:line="240" w:lineRule="auto"/>
        <w:ind w:left="0" w:hanging="2"/>
        <w:jc w:val="both"/>
        <w:rPr>
          <w:rFonts w:ascii="Times New Roman" w:eastAsia="Calibri" w:hAnsi="Times New Roman" w:cs="Times New Roman"/>
          <w:sz w:val="24"/>
          <w:szCs w:val="24"/>
        </w:rPr>
      </w:pPr>
      <w:r w:rsidRPr="000F63C2">
        <w:rPr>
          <w:rFonts w:ascii="Times New Roman" w:eastAsia="Calibri" w:hAnsi="Times New Roman" w:cs="Times New Roman"/>
          <w:sz w:val="24"/>
          <w:szCs w:val="24"/>
        </w:rPr>
        <w:t>BRASIL. Ministério da Educação. Secretaria da Educação Básica. Base nacional comum curricular. Brasília, DF, 2016. Disponível em: &lt; http://basenacionalcomum.mec.gov.br/#/site/inicio&gt;. Acesso em: dez. 2016.</w:t>
      </w:r>
    </w:p>
    <w:p w:rsidR="002F1D89" w:rsidRPr="00177BB1" w:rsidRDefault="000F63C2" w:rsidP="000F63C2">
      <w:pPr>
        <w:spacing w:after="240" w:line="240" w:lineRule="auto"/>
        <w:ind w:left="0" w:hanging="2"/>
        <w:jc w:val="both"/>
        <w:rPr>
          <w:rFonts w:ascii="Times New Roman" w:eastAsia="Calibri" w:hAnsi="Times New Roman" w:cs="Times New Roman"/>
          <w:sz w:val="24"/>
          <w:szCs w:val="24"/>
        </w:rPr>
      </w:pPr>
      <w:r>
        <w:rPr>
          <w:rFonts w:ascii="Times New Roman" w:eastAsia="Calibri" w:hAnsi="Times New Roman" w:cs="Times New Roman"/>
          <w:sz w:val="24"/>
          <w:szCs w:val="24"/>
        </w:rPr>
        <w:t>_______</w:t>
      </w:r>
      <w:proofErr w:type="gramStart"/>
      <w:r>
        <w:rPr>
          <w:rFonts w:ascii="Times New Roman" w:eastAsia="Calibri" w:hAnsi="Times New Roman" w:cs="Times New Roman"/>
          <w:sz w:val="24"/>
          <w:szCs w:val="24"/>
        </w:rPr>
        <w:t>.</w:t>
      </w:r>
      <w:proofErr w:type="gramEnd"/>
      <w:r w:rsidR="00F20B02" w:rsidRPr="00177BB1">
        <w:rPr>
          <w:rFonts w:ascii="Times New Roman" w:eastAsia="Calibri" w:hAnsi="Times New Roman" w:cs="Times New Roman"/>
          <w:sz w:val="24"/>
          <w:szCs w:val="24"/>
        </w:rPr>
        <w:t xml:space="preserve">Constituição (1988). </w:t>
      </w:r>
      <w:r w:rsidR="00F20B02" w:rsidRPr="00177BB1">
        <w:rPr>
          <w:rFonts w:ascii="Times New Roman" w:eastAsia="Calibri" w:hAnsi="Times New Roman" w:cs="Times New Roman"/>
          <w:b/>
          <w:sz w:val="24"/>
          <w:szCs w:val="24"/>
        </w:rPr>
        <w:t>Constituição da República Federativa do Brasil</w:t>
      </w:r>
      <w:r w:rsidR="00F20B02" w:rsidRPr="00177BB1">
        <w:rPr>
          <w:rFonts w:ascii="Times New Roman" w:eastAsia="Calibri" w:hAnsi="Times New Roman" w:cs="Times New Roman"/>
          <w:sz w:val="24"/>
          <w:szCs w:val="24"/>
        </w:rPr>
        <w:t>. Brasília, DF, Se</w:t>
      </w:r>
      <w:r w:rsidR="00F20B02" w:rsidRPr="00177BB1">
        <w:rPr>
          <w:rFonts w:ascii="Times New Roman" w:eastAsia="Calibri" w:hAnsi="Times New Roman" w:cs="Times New Roman"/>
          <w:sz w:val="24"/>
          <w:szCs w:val="24"/>
        </w:rPr>
        <w:t xml:space="preserve">nado, </w:t>
      </w:r>
      <w:r w:rsidR="00F20B02" w:rsidRPr="00177BB1">
        <w:rPr>
          <w:rFonts w:ascii="Times New Roman" w:eastAsia="Calibri" w:hAnsi="Times New Roman" w:cs="Times New Roman"/>
          <w:sz w:val="24"/>
          <w:szCs w:val="24"/>
        </w:rPr>
        <w:t>1998.</w:t>
      </w:r>
    </w:p>
    <w:p w:rsidR="002F1D89" w:rsidRPr="00177BB1" w:rsidRDefault="000F63C2" w:rsidP="000F63C2">
      <w:pPr>
        <w:spacing w:after="240" w:line="240" w:lineRule="auto"/>
        <w:ind w:left="0" w:hanging="2"/>
        <w:jc w:val="both"/>
        <w:rPr>
          <w:rFonts w:ascii="Times New Roman" w:eastAsia="Calibri" w:hAnsi="Times New Roman" w:cs="Times New Roman"/>
          <w:sz w:val="24"/>
          <w:szCs w:val="24"/>
        </w:rPr>
      </w:pPr>
      <w:r>
        <w:rPr>
          <w:rFonts w:ascii="Times New Roman" w:eastAsia="Calibri" w:hAnsi="Times New Roman" w:cs="Times New Roman"/>
          <w:sz w:val="24"/>
          <w:szCs w:val="24"/>
        </w:rPr>
        <w:t>_______</w:t>
      </w:r>
      <w:r w:rsidR="00F20B02" w:rsidRPr="00177BB1">
        <w:rPr>
          <w:rFonts w:ascii="Times New Roman" w:eastAsia="Calibri" w:hAnsi="Times New Roman" w:cs="Times New Roman"/>
          <w:sz w:val="24"/>
          <w:szCs w:val="24"/>
        </w:rPr>
        <w:t xml:space="preserve">. Ministério da Educação. Instituto de pesquisas educacionais Anísio Teixeira. </w:t>
      </w:r>
      <w:r w:rsidR="00F20B02" w:rsidRPr="00177BB1">
        <w:rPr>
          <w:rFonts w:ascii="Times New Roman" w:eastAsia="Calibri" w:hAnsi="Times New Roman" w:cs="Times New Roman"/>
          <w:b/>
          <w:sz w:val="24"/>
          <w:szCs w:val="24"/>
        </w:rPr>
        <w:t>Matriz de Referência do ENEM</w:t>
      </w:r>
      <w:r w:rsidR="00F20B02" w:rsidRPr="00177BB1">
        <w:rPr>
          <w:rFonts w:ascii="Times New Roman" w:eastAsia="Calibri" w:hAnsi="Times New Roman" w:cs="Times New Roman"/>
          <w:sz w:val="24"/>
          <w:szCs w:val="24"/>
        </w:rPr>
        <w:t>. Brasília, 2009. Acesso em: 15 de junho de 2018.</w:t>
      </w:r>
      <w:r>
        <w:rPr>
          <w:rFonts w:ascii="Times New Roman" w:eastAsia="Calibri" w:hAnsi="Times New Roman" w:cs="Times New Roman"/>
          <w:sz w:val="24"/>
          <w:szCs w:val="24"/>
        </w:rPr>
        <w:t xml:space="preserve"> Acessado </w:t>
      </w:r>
      <w:r w:rsidR="00F20B02" w:rsidRPr="00177BB1">
        <w:rPr>
          <w:rFonts w:ascii="Times New Roman" w:eastAsia="Calibri" w:hAnsi="Times New Roman" w:cs="Times New Roman"/>
          <w:sz w:val="24"/>
          <w:szCs w:val="24"/>
        </w:rPr>
        <w:t>http://download.inep.gov.br/educacao_basica/enem/downloads/2012/matriz_referencia_enem.pdf</w:t>
      </w:r>
    </w:p>
    <w:p w:rsidR="002F1D89" w:rsidRPr="00177BB1" w:rsidRDefault="00F20B02" w:rsidP="000F63C2">
      <w:pPr>
        <w:spacing w:after="240" w:line="240" w:lineRule="auto"/>
        <w:ind w:left="0" w:hanging="2"/>
        <w:jc w:val="both"/>
        <w:rPr>
          <w:rFonts w:ascii="Times New Roman" w:eastAsia="Calibri" w:hAnsi="Times New Roman" w:cs="Times New Roman"/>
          <w:sz w:val="24"/>
          <w:szCs w:val="24"/>
        </w:rPr>
      </w:pPr>
      <w:r w:rsidRPr="00177BB1">
        <w:rPr>
          <w:rFonts w:ascii="Times New Roman" w:eastAsia="Calibri" w:hAnsi="Times New Roman" w:cs="Times New Roman"/>
          <w:sz w:val="24"/>
          <w:szCs w:val="24"/>
        </w:rPr>
        <w:t>______. Lei nº 9.394/96, de 20 de dezembro de 1996.</w:t>
      </w:r>
      <w:r w:rsidRPr="00177BB1">
        <w:rPr>
          <w:rFonts w:ascii="Times New Roman" w:eastAsia="Calibri" w:hAnsi="Times New Roman" w:cs="Times New Roman"/>
          <w:b/>
          <w:sz w:val="24"/>
          <w:szCs w:val="24"/>
        </w:rPr>
        <w:t xml:space="preserve"> Lei de Diretrizes e Bases da Educação</w:t>
      </w:r>
      <w:r w:rsidRPr="00177BB1">
        <w:rPr>
          <w:rFonts w:ascii="Times New Roman" w:eastAsia="Calibri" w:hAnsi="Times New Roman" w:cs="Times New Roman"/>
          <w:sz w:val="24"/>
          <w:szCs w:val="24"/>
        </w:rPr>
        <w:t xml:space="preserve"> Estabelece as diretrizes e bases da Educação Nacional. Brasília: MEC, 1996</w:t>
      </w:r>
      <w:r w:rsidRPr="00177BB1">
        <w:rPr>
          <w:rFonts w:ascii="Times New Roman" w:eastAsia="Calibri" w:hAnsi="Times New Roman" w:cs="Times New Roman"/>
          <w:sz w:val="24"/>
          <w:szCs w:val="24"/>
        </w:rPr>
        <w:t>.</w:t>
      </w:r>
    </w:p>
    <w:p w:rsidR="002F1D89" w:rsidRPr="00177BB1" w:rsidRDefault="00F20B02" w:rsidP="000F63C2">
      <w:pPr>
        <w:spacing w:after="240" w:line="240" w:lineRule="auto"/>
        <w:ind w:left="0" w:hanging="2"/>
        <w:jc w:val="both"/>
        <w:rPr>
          <w:rFonts w:ascii="Times New Roman" w:eastAsia="Calibri" w:hAnsi="Times New Roman" w:cs="Times New Roman"/>
          <w:sz w:val="24"/>
          <w:szCs w:val="24"/>
        </w:rPr>
      </w:pPr>
      <w:r w:rsidRPr="00177BB1">
        <w:rPr>
          <w:rFonts w:ascii="Times New Roman" w:eastAsia="Calibri" w:hAnsi="Times New Roman" w:cs="Times New Roman"/>
          <w:sz w:val="24"/>
          <w:szCs w:val="24"/>
        </w:rPr>
        <w:t xml:space="preserve">______. Lei nº 13.415, de 16 de fevereiro de 2017. </w:t>
      </w:r>
      <w:r w:rsidRPr="00177BB1">
        <w:rPr>
          <w:rFonts w:ascii="Times New Roman" w:eastAsia="Calibri" w:hAnsi="Times New Roman" w:cs="Times New Roman"/>
          <w:b/>
          <w:sz w:val="24"/>
          <w:szCs w:val="24"/>
        </w:rPr>
        <w:t xml:space="preserve">Institui a Política de Fomento à </w:t>
      </w:r>
      <w:proofErr w:type="gramStart"/>
      <w:r w:rsidRPr="00177BB1">
        <w:rPr>
          <w:rFonts w:ascii="Times New Roman" w:eastAsia="Calibri" w:hAnsi="Times New Roman" w:cs="Times New Roman"/>
          <w:b/>
          <w:sz w:val="24"/>
          <w:szCs w:val="24"/>
        </w:rPr>
        <w:t>Implementação</w:t>
      </w:r>
      <w:proofErr w:type="gramEnd"/>
      <w:r w:rsidRPr="00177BB1">
        <w:rPr>
          <w:rFonts w:ascii="Times New Roman" w:eastAsia="Calibri" w:hAnsi="Times New Roman" w:cs="Times New Roman"/>
          <w:b/>
          <w:sz w:val="24"/>
          <w:szCs w:val="24"/>
        </w:rPr>
        <w:t xml:space="preserve"> de Escolas de Ensino Médio em Tempo Integral</w:t>
      </w:r>
      <w:r w:rsidRPr="00177BB1">
        <w:rPr>
          <w:rFonts w:ascii="Times New Roman" w:eastAsia="Calibri" w:hAnsi="Times New Roman" w:cs="Times New Roman"/>
          <w:sz w:val="24"/>
          <w:szCs w:val="24"/>
        </w:rPr>
        <w:t>. Brasília: CD, 2017.</w:t>
      </w:r>
    </w:p>
    <w:p w:rsidR="00F20B02" w:rsidRDefault="00F20B02" w:rsidP="000F63C2">
      <w:pPr>
        <w:spacing w:after="240" w:line="240" w:lineRule="auto"/>
        <w:ind w:left="0" w:hanging="2"/>
        <w:jc w:val="both"/>
        <w:rPr>
          <w:rFonts w:ascii="Times New Roman" w:eastAsia="Calibri" w:hAnsi="Times New Roman" w:cs="Times New Roman"/>
          <w:sz w:val="24"/>
          <w:szCs w:val="24"/>
        </w:rPr>
      </w:pPr>
    </w:p>
    <w:p w:rsidR="002F1D89" w:rsidRPr="00177BB1" w:rsidRDefault="00F20B02" w:rsidP="000F63C2">
      <w:pPr>
        <w:spacing w:after="240" w:line="240" w:lineRule="auto"/>
        <w:ind w:left="0" w:hanging="2"/>
        <w:jc w:val="both"/>
        <w:rPr>
          <w:rFonts w:ascii="Times New Roman" w:eastAsia="Calibri" w:hAnsi="Times New Roman" w:cs="Times New Roman"/>
          <w:sz w:val="24"/>
          <w:szCs w:val="24"/>
        </w:rPr>
      </w:pPr>
      <w:r w:rsidRPr="00177BB1">
        <w:rPr>
          <w:rFonts w:ascii="Times New Roman" w:eastAsia="Calibri" w:hAnsi="Times New Roman" w:cs="Times New Roman"/>
          <w:sz w:val="24"/>
          <w:szCs w:val="24"/>
        </w:rPr>
        <w:lastRenderedPageBreak/>
        <w:t xml:space="preserve">COSTA, O. M. dos S. BARRETO, S. M. da C. </w:t>
      </w:r>
      <w:r w:rsidRPr="00177BB1">
        <w:rPr>
          <w:rFonts w:ascii="Times New Roman" w:eastAsia="Calibri" w:hAnsi="Times New Roman" w:cs="Times New Roman"/>
          <w:b/>
          <w:sz w:val="24"/>
          <w:szCs w:val="24"/>
        </w:rPr>
        <w:t xml:space="preserve">Avaliação escolar e sua significação no processo </w:t>
      </w:r>
      <w:r w:rsidRPr="00177BB1">
        <w:rPr>
          <w:rFonts w:ascii="Times New Roman" w:eastAsia="Calibri" w:hAnsi="Times New Roman" w:cs="Times New Roman"/>
          <w:b/>
          <w:sz w:val="24"/>
          <w:szCs w:val="24"/>
        </w:rPr>
        <w:t xml:space="preserve">educativo na primeira fase do ensino fundamental.  </w:t>
      </w:r>
      <w:r w:rsidRPr="00177BB1">
        <w:rPr>
          <w:rFonts w:ascii="Times New Roman" w:eastAsia="Calibri" w:hAnsi="Times New Roman" w:cs="Times New Roman"/>
          <w:sz w:val="24"/>
          <w:szCs w:val="24"/>
        </w:rPr>
        <w:t>Disponível em:</w:t>
      </w:r>
      <w:r w:rsidR="000F63C2">
        <w:rPr>
          <w:rFonts w:ascii="Times New Roman" w:eastAsia="Calibri" w:hAnsi="Times New Roman" w:cs="Times New Roman"/>
          <w:sz w:val="24"/>
          <w:szCs w:val="24"/>
        </w:rPr>
        <w:t xml:space="preserve"> </w:t>
      </w:r>
      <w:hyperlink r:id="rId10">
        <w:r w:rsidRPr="00177BB1">
          <w:rPr>
            <w:rFonts w:ascii="Times New Roman" w:eastAsia="Calibri" w:hAnsi="Times New Roman" w:cs="Times New Roman"/>
            <w:sz w:val="24"/>
            <w:szCs w:val="24"/>
          </w:rPr>
          <w:t>http://www.anpae.org.br/IBERO_AMERICANO_IV/GT1/GT1_Comunicacao/Ot</w:t>
        </w:r>
        <w:r w:rsidRPr="00177BB1">
          <w:rPr>
            <w:rFonts w:ascii="Times New Roman" w:eastAsia="Calibri" w:hAnsi="Times New Roman" w:cs="Times New Roman"/>
            <w:sz w:val="24"/>
            <w:szCs w:val="24"/>
          </w:rPr>
          <w:t>iliaMariadosSantosCosta_GT1_integral.pdf</w:t>
        </w:r>
      </w:hyperlink>
      <w:r w:rsidRPr="00177BB1">
        <w:rPr>
          <w:rFonts w:ascii="Times New Roman" w:eastAsia="Calibri" w:hAnsi="Times New Roman" w:cs="Times New Roman"/>
          <w:sz w:val="24"/>
          <w:szCs w:val="24"/>
        </w:rPr>
        <w:t>.  Acesso em</w:t>
      </w:r>
      <w:r w:rsidR="000F63C2">
        <w:rPr>
          <w:rFonts w:ascii="Times New Roman" w:eastAsia="Calibri" w:hAnsi="Times New Roman" w:cs="Times New Roman"/>
          <w:sz w:val="24"/>
          <w:szCs w:val="24"/>
        </w:rPr>
        <w:t>:</w:t>
      </w:r>
      <w:r w:rsidRPr="00177BB1">
        <w:rPr>
          <w:rFonts w:ascii="Times New Roman" w:eastAsia="Calibri" w:hAnsi="Times New Roman" w:cs="Times New Roman"/>
          <w:sz w:val="24"/>
          <w:szCs w:val="24"/>
        </w:rPr>
        <w:t xml:space="preserve"> 02 de maio de 2018. </w:t>
      </w:r>
    </w:p>
    <w:p w:rsidR="002F1D89" w:rsidRPr="00177BB1" w:rsidRDefault="00F20B02" w:rsidP="000F63C2">
      <w:pPr>
        <w:spacing w:after="240" w:line="240" w:lineRule="auto"/>
        <w:ind w:left="0" w:hanging="2"/>
        <w:jc w:val="both"/>
        <w:rPr>
          <w:rFonts w:ascii="Times New Roman" w:eastAsia="Calibri" w:hAnsi="Times New Roman" w:cs="Times New Roman"/>
          <w:sz w:val="24"/>
          <w:szCs w:val="24"/>
        </w:rPr>
      </w:pPr>
      <w:r w:rsidRPr="00177BB1">
        <w:rPr>
          <w:rFonts w:ascii="Times New Roman" w:eastAsia="Calibri" w:hAnsi="Times New Roman" w:cs="Times New Roman"/>
          <w:sz w:val="24"/>
          <w:szCs w:val="24"/>
        </w:rPr>
        <w:t xml:space="preserve">DANTE, L. R. </w:t>
      </w:r>
      <w:r w:rsidRPr="00177BB1">
        <w:rPr>
          <w:rFonts w:ascii="Times New Roman" w:eastAsia="Calibri" w:hAnsi="Times New Roman" w:cs="Times New Roman"/>
          <w:b/>
          <w:sz w:val="24"/>
          <w:szCs w:val="24"/>
        </w:rPr>
        <w:t>Didática da Resolução de problemas de matemática</w:t>
      </w:r>
      <w:r w:rsidRPr="00177BB1">
        <w:rPr>
          <w:rFonts w:ascii="Times New Roman" w:eastAsia="Calibri" w:hAnsi="Times New Roman" w:cs="Times New Roman"/>
          <w:sz w:val="24"/>
          <w:szCs w:val="24"/>
        </w:rPr>
        <w:t xml:space="preserve">. 1ª a 5ª séries. Para estudantes do curso de Magistério e professores do 1º grau. 12ª ed. São Paulo: Ática, 2002. </w:t>
      </w:r>
    </w:p>
    <w:p w:rsidR="002F1D89" w:rsidRPr="00177BB1" w:rsidRDefault="00F20B02" w:rsidP="000F63C2">
      <w:pPr>
        <w:spacing w:after="240" w:line="240" w:lineRule="auto"/>
        <w:ind w:left="0" w:hanging="2"/>
        <w:jc w:val="both"/>
        <w:rPr>
          <w:rFonts w:ascii="Times New Roman" w:eastAsia="Calibri" w:hAnsi="Times New Roman" w:cs="Times New Roman"/>
          <w:sz w:val="24"/>
          <w:szCs w:val="24"/>
        </w:rPr>
      </w:pPr>
      <w:r w:rsidRPr="00177BB1">
        <w:rPr>
          <w:rFonts w:ascii="Times New Roman" w:eastAsia="Calibri" w:hAnsi="Times New Roman" w:cs="Times New Roman"/>
          <w:sz w:val="24"/>
          <w:szCs w:val="24"/>
        </w:rPr>
        <w:t>ESCOL</w:t>
      </w:r>
      <w:r w:rsidRPr="00177BB1">
        <w:rPr>
          <w:rFonts w:ascii="Times New Roman" w:eastAsia="Calibri" w:hAnsi="Times New Roman" w:cs="Times New Roman"/>
          <w:sz w:val="24"/>
          <w:szCs w:val="24"/>
        </w:rPr>
        <w:t xml:space="preserve">A ESTADUAL EM TEMPO INTEGRAL DOM NIVALDO MONTE. </w:t>
      </w:r>
      <w:r w:rsidRPr="00177BB1">
        <w:rPr>
          <w:rFonts w:ascii="Times New Roman" w:eastAsia="Calibri" w:hAnsi="Times New Roman" w:cs="Times New Roman"/>
          <w:b/>
          <w:sz w:val="24"/>
          <w:szCs w:val="24"/>
        </w:rPr>
        <w:t>Projeto Político Pedagógico</w:t>
      </w:r>
      <w:r w:rsidRPr="00177BB1">
        <w:rPr>
          <w:rFonts w:ascii="Times New Roman" w:eastAsia="Calibri" w:hAnsi="Times New Roman" w:cs="Times New Roman"/>
          <w:sz w:val="24"/>
          <w:szCs w:val="24"/>
        </w:rPr>
        <w:t xml:space="preserve">. Parnamirim, RN: 2015.  </w:t>
      </w:r>
    </w:p>
    <w:p w:rsidR="002F1D89" w:rsidRPr="00177BB1" w:rsidRDefault="00F20B02" w:rsidP="000F63C2">
      <w:pPr>
        <w:spacing w:after="240" w:line="240" w:lineRule="auto"/>
        <w:ind w:left="0" w:hanging="2"/>
        <w:jc w:val="both"/>
        <w:rPr>
          <w:rFonts w:ascii="Times New Roman" w:eastAsia="Calibri" w:hAnsi="Times New Roman" w:cs="Times New Roman"/>
          <w:sz w:val="24"/>
          <w:szCs w:val="24"/>
        </w:rPr>
      </w:pPr>
      <w:r w:rsidRPr="00177BB1">
        <w:rPr>
          <w:rFonts w:ascii="Times New Roman" w:eastAsia="Calibri" w:hAnsi="Times New Roman" w:cs="Times New Roman"/>
          <w:sz w:val="24"/>
          <w:szCs w:val="24"/>
        </w:rPr>
        <w:t xml:space="preserve">LUCKESI, C. C. </w:t>
      </w:r>
      <w:r w:rsidRPr="00177BB1">
        <w:rPr>
          <w:rFonts w:ascii="Times New Roman" w:eastAsia="Calibri" w:hAnsi="Times New Roman" w:cs="Times New Roman"/>
          <w:b/>
          <w:sz w:val="24"/>
          <w:szCs w:val="24"/>
        </w:rPr>
        <w:t xml:space="preserve">Avaliação da Aprendizagem componente do ato pedagógico. </w:t>
      </w:r>
      <w:r w:rsidRPr="00177BB1">
        <w:rPr>
          <w:rFonts w:ascii="Times New Roman" w:eastAsia="Calibri" w:hAnsi="Times New Roman" w:cs="Times New Roman"/>
          <w:sz w:val="24"/>
          <w:szCs w:val="24"/>
        </w:rPr>
        <w:t>São Paulo: Cortez, 2011.</w:t>
      </w:r>
    </w:p>
    <w:p w:rsidR="002F1D89" w:rsidRPr="00177BB1" w:rsidRDefault="00F20B02" w:rsidP="000F63C2">
      <w:pPr>
        <w:spacing w:after="240" w:line="240" w:lineRule="auto"/>
        <w:ind w:left="0" w:hanging="2"/>
        <w:jc w:val="both"/>
        <w:rPr>
          <w:rFonts w:ascii="Times New Roman" w:eastAsia="Calibri" w:hAnsi="Times New Roman" w:cs="Times New Roman"/>
          <w:sz w:val="24"/>
          <w:szCs w:val="24"/>
        </w:rPr>
      </w:pPr>
      <w:r w:rsidRPr="00177BB1">
        <w:rPr>
          <w:rFonts w:ascii="Times New Roman" w:eastAsia="Calibri" w:hAnsi="Times New Roman" w:cs="Times New Roman"/>
          <w:sz w:val="24"/>
          <w:szCs w:val="24"/>
        </w:rPr>
        <w:t xml:space="preserve">LUCKESI, C. C. </w:t>
      </w:r>
      <w:r w:rsidRPr="00177BB1">
        <w:rPr>
          <w:rFonts w:ascii="Times New Roman" w:eastAsia="Calibri" w:hAnsi="Times New Roman" w:cs="Times New Roman"/>
          <w:b/>
          <w:sz w:val="24"/>
          <w:szCs w:val="24"/>
        </w:rPr>
        <w:t xml:space="preserve">Avaliação da aprendizagem escolar: </w:t>
      </w:r>
      <w:r w:rsidRPr="00177BB1">
        <w:rPr>
          <w:rFonts w:ascii="Times New Roman" w:eastAsia="Calibri" w:hAnsi="Times New Roman" w:cs="Times New Roman"/>
          <w:sz w:val="24"/>
          <w:szCs w:val="24"/>
        </w:rPr>
        <w:t>estudos e</w:t>
      </w:r>
      <w:r w:rsidRPr="00177BB1">
        <w:rPr>
          <w:rFonts w:ascii="Times New Roman" w:eastAsia="Calibri" w:hAnsi="Times New Roman" w:cs="Times New Roman"/>
          <w:sz w:val="24"/>
          <w:szCs w:val="24"/>
        </w:rPr>
        <w:t xml:space="preserve"> proposições.</w:t>
      </w:r>
      <w:r w:rsidRPr="00177BB1">
        <w:rPr>
          <w:rFonts w:ascii="Times New Roman" w:eastAsia="Calibri" w:hAnsi="Times New Roman" w:cs="Times New Roman"/>
          <w:b/>
          <w:sz w:val="24"/>
          <w:szCs w:val="24"/>
        </w:rPr>
        <w:t xml:space="preserve"> </w:t>
      </w:r>
      <w:r w:rsidRPr="00177BB1">
        <w:rPr>
          <w:rFonts w:ascii="Times New Roman" w:eastAsia="Calibri" w:hAnsi="Times New Roman" w:cs="Times New Roman"/>
          <w:sz w:val="24"/>
          <w:szCs w:val="24"/>
        </w:rPr>
        <w:t xml:space="preserve">São Paulo: Cortez, 2011. </w:t>
      </w:r>
    </w:p>
    <w:p w:rsidR="002F1D89" w:rsidRPr="00177BB1" w:rsidRDefault="00F20B02" w:rsidP="000F63C2">
      <w:pPr>
        <w:spacing w:after="240" w:line="240" w:lineRule="auto"/>
        <w:ind w:left="0" w:hanging="2"/>
        <w:jc w:val="both"/>
        <w:rPr>
          <w:rFonts w:ascii="Times New Roman" w:eastAsia="Calibri" w:hAnsi="Times New Roman" w:cs="Times New Roman"/>
          <w:sz w:val="24"/>
          <w:szCs w:val="24"/>
        </w:rPr>
      </w:pPr>
      <w:r w:rsidRPr="00177BB1">
        <w:rPr>
          <w:rFonts w:ascii="Times New Roman" w:eastAsia="Calibri" w:hAnsi="Times New Roman" w:cs="Times New Roman"/>
          <w:sz w:val="24"/>
          <w:szCs w:val="24"/>
        </w:rPr>
        <w:t xml:space="preserve">LÜDKE, M.; ANDRÉ, M. E. D. A. </w:t>
      </w:r>
      <w:r w:rsidRPr="00177BB1">
        <w:rPr>
          <w:rFonts w:ascii="Times New Roman" w:eastAsia="Calibri" w:hAnsi="Times New Roman" w:cs="Times New Roman"/>
          <w:b/>
          <w:sz w:val="24"/>
          <w:szCs w:val="24"/>
        </w:rPr>
        <w:t>Pesquisa em Educação: abordagens qualitativas</w:t>
      </w:r>
      <w:r w:rsidRPr="00177BB1">
        <w:rPr>
          <w:rFonts w:ascii="Times New Roman" w:eastAsia="Calibri" w:hAnsi="Times New Roman" w:cs="Times New Roman"/>
          <w:sz w:val="24"/>
          <w:szCs w:val="24"/>
        </w:rPr>
        <w:t>. São Paulo: EPU, 1986.</w:t>
      </w:r>
    </w:p>
    <w:p w:rsidR="002F1D89" w:rsidRPr="00177BB1" w:rsidRDefault="00F20B02" w:rsidP="000F63C2">
      <w:pPr>
        <w:spacing w:after="240" w:line="240" w:lineRule="auto"/>
        <w:ind w:left="0" w:hanging="2"/>
        <w:jc w:val="both"/>
        <w:rPr>
          <w:rFonts w:ascii="Times New Roman" w:eastAsia="Calibri" w:hAnsi="Times New Roman" w:cs="Times New Roman"/>
          <w:sz w:val="24"/>
          <w:szCs w:val="24"/>
        </w:rPr>
      </w:pPr>
      <w:r w:rsidRPr="00177BB1">
        <w:rPr>
          <w:rFonts w:ascii="Times New Roman" w:eastAsia="Calibri" w:hAnsi="Times New Roman" w:cs="Times New Roman"/>
          <w:sz w:val="24"/>
          <w:szCs w:val="24"/>
        </w:rPr>
        <w:t xml:space="preserve">POLYA, G. </w:t>
      </w:r>
      <w:r w:rsidRPr="00177BB1">
        <w:rPr>
          <w:rFonts w:ascii="Times New Roman" w:eastAsia="Calibri" w:hAnsi="Times New Roman" w:cs="Times New Roman"/>
          <w:b/>
          <w:sz w:val="24"/>
          <w:szCs w:val="24"/>
        </w:rPr>
        <w:t>A arte de resolver problemas</w:t>
      </w:r>
      <w:r w:rsidRPr="00177BB1">
        <w:rPr>
          <w:rFonts w:ascii="Times New Roman" w:eastAsia="Calibri" w:hAnsi="Times New Roman" w:cs="Times New Roman"/>
          <w:sz w:val="24"/>
          <w:szCs w:val="24"/>
        </w:rPr>
        <w:t>: um novo aspecto do método matemático. Tradução de Heitor Lisboa de Araújo. Ri</w:t>
      </w:r>
      <w:r w:rsidRPr="00177BB1">
        <w:rPr>
          <w:rFonts w:ascii="Times New Roman" w:eastAsia="Calibri" w:hAnsi="Times New Roman" w:cs="Times New Roman"/>
          <w:sz w:val="24"/>
          <w:szCs w:val="24"/>
        </w:rPr>
        <w:t>o de Janeiro:</w:t>
      </w:r>
      <w:proofErr w:type="gramStart"/>
      <w:r w:rsidRPr="00177BB1">
        <w:rPr>
          <w:rFonts w:ascii="Times New Roman" w:eastAsia="Calibri" w:hAnsi="Times New Roman" w:cs="Times New Roman"/>
          <w:sz w:val="24"/>
          <w:szCs w:val="24"/>
        </w:rPr>
        <w:t xml:space="preserve">  </w:t>
      </w:r>
      <w:proofErr w:type="spellStart"/>
      <w:proofErr w:type="gramEnd"/>
      <w:r w:rsidRPr="00177BB1">
        <w:rPr>
          <w:rFonts w:ascii="Times New Roman" w:eastAsia="Calibri" w:hAnsi="Times New Roman" w:cs="Times New Roman"/>
          <w:sz w:val="24"/>
          <w:szCs w:val="24"/>
        </w:rPr>
        <w:t>Interciência</w:t>
      </w:r>
      <w:proofErr w:type="spellEnd"/>
      <w:r w:rsidRPr="00177BB1">
        <w:rPr>
          <w:rFonts w:ascii="Times New Roman" w:eastAsia="Calibri" w:hAnsi="Times New Roman" w:cs="Times New Roman"/>
          <w:sz w:val="24"/>
          <w:szCs w:val="24"/>
        </w:rPr>
        <w:t>, 1995.</w:t>
      </w:r>
    </w:p>
    <w:p w:rsidR="002F1D89" w:rsidRPr="00177BB1" w:rsidRDefault="00F20B02" w:rsidP="000F63C2">
      <w:pPr>
        <w:spacing w:after="240" w:line="240" w:lineRule="auto"/>
        <w:ind w:left="0" w:hanging="2"/>
        <w:jc w:val="both"/>
        <w:rPr>
          <w:rFonts w:ascii="Times New Roman" w:eastAsia="Calibri" w:hAnsi="Times New Roman" w:cs="Times New Roman"/>
          <w:sz w:val="24"/>
          <w:szCs w:val="24"/>
        </w:rPr>
      </w:pPr>
      <w:r w:rsidRPr="00177BB1">
        <w:rPr>
          <w:rFonts w:ascii="Times New Roman" w:eastAsia="Calibri" w:hAnsi="Times New Roman" w:cs="Times New Roman"/>
          <w:sz w:val="24"/>
          <w:szCs w:val="24"/>
        </w:rPr>
        <w:t>RIO GRANDE DO NORTE. Portaria nº 1878/2016-SEEC/RN. Estabelece Normas de Avaliação da Aprendizagem</w:t>
      </w:r>
      <w:r w:rsidRPr="00177BB1">
        <w:rPr>
          <w:rFonts w:ascii="Times New Roman" w:eastAsia="Calibri" w:hAnsi="Times New Roman" w:cs="Times New Roman"/>
          <w:b/>
          <w:sz w:val="24"/>
          <w:szCs w:val="24"/>
        </w:rPr>
        <w:t xml:space="preserve"> Escolar para a Rede Estadual de Ensino e dá outras providências</w:t>
      </w:r>
      <w:r w:rsidRPr="00177BB1">
        <w:rPr>
          <w:rFonts w:ascii="Times New Roman" w:eastAsia="Calibri" w:hAnsi="Times New Roman" w:cs="Times New Roman"/>
          <w:sz w:val="24"/>
          <w:szCs w:val="24"/>
        </w:rPr>
        <w:t>. Natal, RN: 2016.</w:t>
      </w:r>
    </w:p>
    <w:p w:rsidR="002F1D89" w:rsidRPr="00177BB1" w:rsidRDefault="00F20B02" w:rsidP="000F63C2">
      <w:pPr>
        <w:spacing w:after="240" w:line="240" w:lineRule="auto"/>
        <w:ind w:left="0" w:hanging="2"/>
        <w:jc w:val="both"/>
        <w:rPr>
          <w:rFonts w:ascii="Times New Roman" w:eastAsia="Calibri" w:hAnsi="Times New Roman" w:cs="Times New Roman"/>
          <w:sz w:val="24"/>
          <w:szCs w:val="24"/>
        </w:rPr>
      </w:pPr>
      <w:r w:rsidRPr="00177BB1">
        <w:rPr>
          <w:rFonts w:ascii="Times New Roman" w:eastAsia="Calibri" w:hAnsi="Times New Roman" w:cs="Times New Roman"/>
          <w:sz w:val="24"/>
          <w:szCs w:val="24"/>
        </w:rPr>
        <w:t xml:space="preserve">SANT'ANNA, I. M. </w:t>
      </w:r>
      <w:r w:rsidRPr="00177BB1">
        <w:rPr>
          <w:rFonts w:ascii="Times New Roman" w:eastAsia="Calibri" w:hAnsi="Times New Roman" w:cs="Times New Roman"/>
          <w:b/>
          <w:sz w:val="24"/>
          <w:szCs w:val="24"/>
        </w:rPr>
        <w:t>Por que avaliar? Como a</w:t>
      </w:r>
      <w:r w:rsidRPr="00177BB1">
        <w:rPr>
          <w:rFonts w:ascii="Times New Roman" w:eastAsia="Calibri" w:hAnsi="Times New Roman" w:cs="Times New Roman"/>
          <w:b/>
          <w:sz w:val="24"/>
          <w:szCs w:val="24"/>
        </w:rPr>
        <w:t>valiar? Critérios e instrumentos</w:t>
      </w:r>
      <w:r w:rsidRPr="00177BB1">
        <w:rPr>
          <w:rFonts w:ascii="Times New Roman" w:eastAsia="Calibri" w:hAnsi="Times New Roman" w:cs="Times New Roman"/>
          <w:sz w:val="24"/>
          <w:szCs w:val="24"/>
        </w:rPr>
        <w:t>. Rio de Janeiro: Vozes, 2014.</w:t>
      </w:r>
    </w:p>
    <w:p w:rsidR="00742E5F" w:rsidRPr="00177BB1" w:rsidRDefault="00742E5F" w:rsidP="000F63C2">
      <w:pPr>
        <w:spacing w:after="240" w:line="240" w:lineRule="auto"/>
        <w:ind w:left="0" w:hanging="2"/>
        <w:jc w:val="both"/>
        <w:rPr>
          <w:rFonts w:ascii="Times New Roman" w:eastAsia="Calibri" w:hAnsi="Times New Roman" w:cs="Times New Roman"/>
          <w:sz w:val="24"/>
          <w:szCs w:val="24"/>
        </w:rPr>
      </w:pPr>
    </w:p>
    <w:p w:rsidR="00742E5F" w:rsidRDefault="00742E5F" w:rsidP="004D6E63">
      <w:pPr>
        <w:spacing w:after="120"/>
        <w:ind w:left="0" w:hanging="2"/>
        <w:jc w:val="both"/>
        <w:rPr>
          <w:rFonts w:ascii="Times New Roman" w:eastAsia="Calibri" w:hAnsi="Times New Roman" w:cs="Times New Roman"/>
          <w:sz w:val="24"/>
          <w:szCs w:val="24"/>
        </w:rPr>
      </w:pPr>
    </w:p>
    <w:p w:rsidR="00F20B02" w:rsidRDefault="00F20B02" w:rsidP="004D6E63">
      <w:pPr>
        <w:spacing w:after="120"/>
        <w:ind w:left="0" w:hanging="2"/>
        <w:jc w:val="both"/>
        <w:rPr>
          <w:rFonts w:ascii="Times New Roman" w:eastAsia="Calibri" w:hAnsi="Times New Roman" w:cs="Times New Roman"/>
          <w:sz w:val="24"/>
          <w:szCs w:val="24"/>
        </w:rPr>
      </w:pPr>
    </w:p>
    <w:p w:rsidR="00F20B02" w:rsidRDefault="00F20B02" w:rsidP="004D6E63">
      <w:pPr>
        <w:spacing w:after="120"/>
        <w:ind w:left="0" w:hanging="2"/>
        <w:jc w:val="both"/>
        <w:rPr>
          <w:rFonts w:ascii="Times New Roman" w:eastAsia="Calibri" w:hAnsi="Times New Roman" w:cs="Times New Roman"/>
          <w:sz w:val="24"/>
          <w:szCs w:val="24"/>
        </w:rPr>
      </w:pPr>
    </w:p>
    <w:p w:rsidR="00F20B02" w:rsidRDefault="00F20B02" w:rsidP="004D6E63">
      <w:pPr>
        <w:spacing w:after="120"/>
        <w:ind w:left="0" w:hanging="2"/>
        <w:jc w:val="both"/>
        <w:rPr>
          <w:rFonts w:ascii="Times New Roman" w:eastAsia="Calibri" w:hAnsi="Times New Roman" w:cs="Times New Roman"/>
          <w:sz w:val="24"/>
          <w:szCs w:val="24"/>
        </w:rPr>
      </w:pPr>
    </w:p>
    <w:p w:rsidR="00F20B02" w:rsidRDefault="00F20B02" w:rsidP="004D6E63">
      <w:pPr>
        <w:spacing w:after="120"/>
        <w:ind w:left="0" w:hanging="2"/>
        <w:jc w:val="both"/>
        <w:rPr>
          <w:rFonts w:ascii="Times New Roman" w:eastAsia="Calibri" w:hAnsi="Times New Roman" w:cs="Times New Roman"/>
          <w:sz w:val="24"/>
          <w:szCs w:val="24"/>
        </w:rPr>
      </w:pPr>
    </w:p>
    <w:p w:rsidR="00F20B02" w:rsidRDefault="00F20B02" w:rsidP="004D6E63">
      <w:pPr>
        <w:spacing w:after="120"/>
        <w:ind w:left="0" w:hanging="2"/>
        <w:jc w:val="both"/>
        <w:rPr>
          <w:rFonts w:ascii="Times New Roman" w:eastAsia="Calibri" w:hAnsi="Times New Roman" w:cs="Times New Roman"/>
          <w:sz w:val="24"/>
          <w:szCs w:val="24"/>
        </w:rPr>
      </w:pPr>
    </w:p>
    <w:p w:rsidR="00F20B02" w:rsidRDefault="00F20B02" w:rsidP="004D6E63">
      <w:pPr>
        <w:spacing w:after="120"/>
        <w:ind w:left="0" w:hanging="2"/>
        <w:jc w:val="both"/>
        <w:rPr>
          <w:rFonts w:ascii="Times New Roman" w:eastAsia="Calibri" w:hAnsi="Times New Roman" w:cs="Times New Roman"/>
          <w:sz w:val="24"/>
          <w:szCs w:val="24"/>
        </w:rPr>
      </w:pPr>
    </w:p>
    <w:p w:rsidR="00F20B02" w:rsidRDefault="00F20B02" w:rsidP="004D6E63">
      <w:pPr>
        <w:spacing w:after="120"/>
        <w:ind w:left="0" w:hanging="2"/>
        <w:jc w:val="both"/>
        <w:rPr>
          <w:rFonts w:ascii="Times New Roman" w:eastAsia="Calibri" w:hAnsi="Times New Roman" w:cs="Times New Roman"/>
          <w:sz w:val="24"/>
          <w:szCs w:val="24"/>
        </w:rPr>
      </w:pPr>
    </w:p>
    <w:p w:rsidR="00F20B02" w:rsidRDefault="00F20B02" w:rsidP="004D6E63">
      <w:pPr>
        <w:spacing w:after="120"/>
        <w:ind w:left="0" w:hanging="2"/>
        <w:jc w:val="both"/>
        <w:rPr>
          <w:rFonts w:ascii="Times New Roman" w:eastAsia="Calibri" w:hAnsi="Times New Roman" w:cs="Times New Roman"/>
          <w:sz w:val="24"/>
          <w:szCs w:val="24"/>
        </w:rPr>
      </w:pPr>
    </w:p>
    <w:p w:rsidR="00F20B02" w:rsidRDefault="00F20B02" w:rsidP="004D6E63">
      <w:pPr>
        <w:spacing w:after="120"/>
        <w:ind w:left="0" w:hanging="2"/>
        <w:jc w:val="both"/>
        <w:rPr>
          <w:rFonts w:ascii="Times New Roman" w:eastAsia="Calibri" w:hAnsi="Times New Roman" w:cs="Times New Roman"/>
          <w:sz w:val="24"/>
          <w:szCs w:val="24"/>
        </w:rPr>
      </w:pPr>
    </w:p>
    <w:p w:rsidR="00F20B02" w:rsidRDefault="00F20B02" w:rsidP="004D6E63">
      <w:pPr>
        <w:spacing w:after="120"/>
        <w:ind w:left="0" w:hanging="2"/>
        <w:jc w:val="both"/>
        <w:rPr>
          <w:rFonts w:ascii="Times New Roman" w:eastAsia="Calibri" w:hAnsi="Times New Roman" w:cs="Times New Roman"/>
          <w:sz w:val="24"/>
          <w:szCs w:val="24"/>
        </w:rPr>
      </w:pPr>
    </w:p>
    <w:p w:rsidR="00F20B02" w:rsidRDefault="00F20B02" w:rsidP="004D6E63">
      <w:pPr>
        <w:spacing w:after="120"/>
        <w:ind w:left="0" w:hanging="2"/>
        <w:jc w:val="both"/>
        <w:rPr>
          <w:rFonts w:ascii="Times New Roman" w:eastAsia="Calibri" w:hAnsi="Times New Roman" w:cs="Times New Roman"/>
          <w:sz w:val="24"/>
          <w:szCs w:val="24"/>
        </w:rPr>
      </w:pPr>
      <w:bookmarkStart w:id="0" w:name="_GoBack"/>
      <w:bookmarkEnd w:id="0"/>
    </w:p>
    <w:p w:rsidR="00F20B02" w:rsidRPr="00177BB1" w:rsidRDefault="00F20B02" w:rsidP="004D6E63">
      <w:pPr>
        <w:spacing w:after="120"/>
        <w:ind w:left="0" w:hanging="2"/>
        <w:jc w:val="both"/>
        <w:rPr>
          <w:rFonts w:ascii="Times New Roman" w:eastAsia="Calibri" w:hAnsi="Times New Roman" w:cs="Times New Roman"/>
          <w:sz w:val="24"/>
          <w:szCs w:val="24"/>
        </w:rPr>
      </w:pPr>
    </w:p>
    <w:p w:rsidR="00742E5F" w:rsidRPr="00177BB1" w:rsidRDefault="00742E5F" w:rsidP="004D6E63">
      <w:pPr>
        <w:spacing w:after="120"/>
        <w:ind w:left="0" w:hanging="2"/>
        <w:jc w:val="both"/>
        <w:rPr>
          <w:rFonts w:ascii="Times New Roman" w:eastAsia="Calibri" w:hAnsi="Times New Roman" w:cs="Times New Roman"/>
          <w:sz w:val="24"/>
          <w:szCs w:val="24"/>
        </w:rPr>
      </w:pPr>
    </w:p>
    <w:sectPr w:rsidR="00742E5F" w:rsidRPr="00177BB1" w:rsidSect="00F20B02">
      <w:type w:val="continuous"/>
      <w:pgSz w:w="11906" w:h="16838"/>
      <w:pgMar w:top="1701" w:right="1133" w:bottom="1134" w:left="1701" w:header="539" w:footer="539" w:gutter="0"/>
      <w:cols w:space="720" w:equalWidth="0">
        <w:col w:w="9072"/>
      </w:cols>
      <w:docGrid w:linePitch="27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Nanum Gothic">
    <w:altName w:val="Times New Roman"/>
    <w:charset w:val="00"/>
    <w:family w:val="auto"/>
    <w:pitch w:val="default"/>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Gotham-Light">
    <w:panose1 w:val="00000000000000000000"/>
    <w:charset w:val="00"/>
    <w:family w:val="auto"/>
    <w:notTrueType/>
    <w:pitch w:val="default"/>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5C34EE2"/>
    <w:multiLevelType w:val="multilevel"/>
    <w:tmpl w:val="193A3B72"/>
    <w:lvl w:ilvl="0">
      <w:start w:val="1"/>
      <w:numFmt w:val="decimal"/>
      <w:lvlText w:val="%1)"/>
      <w:lvlJc w:val="left"/>
      <w:pPr>
        <w:ind w:left="720" w:hanging="360"/>
      </w:pPr>
      <w:rPr>
        <w:vertAlign w:val="baseline"/>
      </w:rPr>
    </w:lvl>
    <w:lvl w:ilvl="1">
      <w:start w:val="1"/>
      <w:numFmt w:val="lowerLetter"/>
      <w:lvlText w:val="%2."/>
      <w:lvlJc w:val="left"/>
      <w:pPr>
        <w:ind w:left="1440" w:hanging="360"/>
      </w:pPr>
      <w:rPr>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55"/>
  <w:proofState w:spelling="clean" w:grammar="clean"/>
  <w:defaultTabStop w:val="720"/>
  <w:hyphenationZone w:val="425"/>
  <w:characterSpacingControl w:val="doNotCompress"/>
  <w:compat>
    <w:compatSetting w:name="compatibilityMode" w:uri="http://schemas.microsoft.com/office/word" w:val="14"/>
  </w:compat>
  <w:rsids>
    <w:rsidRoot w:val="002F1D89"/>
    <w:rsid w:val="000A0026"/>
    <w:rsid w:val="000F63C2"/>
    <w:rsid w:val="00177BB1"/>
    <w:rsid w:val="002C497E"/>
    <w:rsid w:val="002F1D89"/>
    <w:rsid w:val="004167C1"/>
    <w:rsid w:val="004664D9"/>
    <w:rsid w:val="004D6E63"/>
    <w:rsid w:val="004F0954"/>
    <w:rsid w:val="006474CB"/>
    <w:rsid w:val="00694FF5"/>
    <w:rsid w:val="00742E5F"/>
    <w:rsid w:val="007F297A"/>
    <w:rsid w:val="009E19F1"/>
    <w:rsid w:val="00F052AC"/>
    <w:rsid w:val="00F20B02"/>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Nanum Gothic" w:eastAsia="Nanum Gothic" w:hAnsi="Nanum Gothic" w:cs="Nanum Gothic"/>
        <w:lang w:val="pt-BR" w:eastAsia="pt-B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pPr>
      <w:suppressAutoHyphens/>
      <w:spacing w:line="1" w:lineRule="atLeast"/>
      <w:ind w:leftChars="-1" w:left="-1" w:hangingChars="1" w:hanging="1"/>
      <w:textDirection w:val="btLr"/>
      <w:textAlignment w:val="top"/>
      <w:outlineLvl w:val="0"/>
    </w:pPr>
    <w:rPr>
      <w:position w:val="-1"/>
    </w:rPr>
  </w:style>
  <w:style w:type="paragraph" w:styleId="Ttulo1">
    <w:name w:val="heading 1"/>
    <w:basedOn w:val="Normal"/>
    <w:next w:val="Normal"/>
    <w:pPr>
      <w:keepNext/>
      <w:keepLines/>
      <w:spacing w:before="480" w:after="120"/>
    </w:pPr>
    <w:rPr>
      <w:b/>
      <w:sz w:val="48"/>
      <w:szCs w:val="48"/>
    </w:rPr>
  </w:style>
  <w:style w:type="paragraph" w:styleId="Ttulo2">
    <w:name w:val="heading 2"/>
    <w:basedOn w:val="Normal"/>
    <w:next w:val="Normal"/>
    <w:pPr>
      <w:keepNext/>
      <w:keepLines/>
      <w:spacing w:before="360" w:after="80"/>
      <w:outlineLvl w:val="1"/>
    </w:pPr>
    <w:rPr>
      <w:b/>
      <w:sz w:val="36"/>
      <w:szCs w:val="36"/>
    </w:rPr>
  </w:style>
  <w:style w:type="paragraph" w:styleId="Ttulo3">
    <w:name w:val="heading 3"/>
    <w:basedOn w:val="Normal"/>
    <w:next w:val="Normal"/>
    <w:pPr>
      <w:keepNext/>
      <w:keepLines/>
      <w:spacing w:before="280" w:after="80"/>
      <w:outlineLvl w:val="2"/>
    </w:pPr>
    <w:rPr>
      <w:b/>
      <w:sz w:val="28"/>
      <w:szCs w:val="28"/>
    </w:rPr>
  </w:style>
  <w:style w:type="paragraph" w:styleId="Ttulo4">
    <w:name w:val="heading 4"/>
    <w:basedOn w:val="Normal"/>
    <w:next w:val="Normal"/>
    <w:pPr>
      <w:keepNext/>
      <w:keepLines/>
      <w:spacing w:before="240" w:after="40"/>
      <w:outlineLvl w:val="3"/>
    </w:pPr>
    <w:rPr>
      <w:b/>
      <w:sz w:val="24"/>
      <w:szCs w:val="24"/>
    </w:rPr>
  </w:style>
  <w:style w:type="paragraph" w:styleId="Ttulo5">
    <w:name w:val="heading 5"/>
    <w:basedOn w:val="Normal"/>
    <w:next w:val="Normal"/>
    <w:pPr>
      <w:keepNext/>
      <w:keepLines/>
      <w:spacing w:before="220" w:after="40"/>
      <w:outlineLvl w:val="4"/>
    </w:pPr>
    <w:rPr>
      <w:b/>
      <w:sz w:val="22"/>
      <w:szCs w:val="22"/>
    </w:rPr>
  </w:style>
  <w:style w:type="paragraph" w:styleId="Ttulo6">
    <w:name w:val="heading 6"/>
    <w:basedOn w:val="Normal"/>
    <w:next w:val="Normal"/>
    <w:pPr>
      <w:keepNext/>
      <w:keepLines/>
      <w:spacing w:before="200" w:after="40"/>
      <w:outlineLvl w:val="5"/>
    </w:pPr>
    <w:rPr>
      <w:b/>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Normal"/>
    <w:pPr>
      <w:keepNext/>
      <w:keepLines/>
      <w:spacing w:before="480" w:after="120"/>
    </w:pPr>
    <w:rPr>
      <w:b/>
      <w:sz w:val="72"/>
      <w:szCs w:val="72"/>
    </w:rPr>
  </w:style>
  <w:style w:type="table" w:styleId="Tabelacomgrade">
    <w:name w:val="Table Grid"/>
    <w:basedOn w:val="Tabelanormal"/>
    <w:pPr>
      <w:suppressAutoHyphens/>
      <w:spacing w:line="1" w:lineRule="atLeast"/>
      <w:ind w:leftChars="-1" w:left="-1" w:hangingChars="1" w:hanging="1"/>
      <w:textDirection w:val="btLr"/>
      <w:textAlignment w:val="top"/>
      <w:outlineLvl w:val="0"/>
    </w:pPr>
    <w:rPr>
      <w:position w:val="-1"/>
    </w:rPr>
    <w:tblPr>
      <w:tblStyleRowBandSize w:val="1"/>
      <w:tblStyleColBandSize w:val="1"/>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SombreamentoClaro-nfase2">
    <w:name w:val="Light Shading Accent 2"/>
    <w:basedOn w:val="Tabelanormal"/>
    <w:pPr>
      <w:suppressAutoHyphens/>
      <w:spacing w:line="1" w:lineRule="atLeast"/>
      <w:ind w:leftChars="-1" w:left="-1" w:hangingChars="1" w:hanging="1"/>
      <w:textDirection w:val="btLr"/>
      <w:textAlignment w:val="top"/>
      <w:outlineLvl w:val="0"/>
    </w:pPr>
    <w:rPr>
      <w:position w:val="-1"/>
    </w:rPr>
    <w:tblPr>
      <w:tblStyleRowBandSize w:val="1"/>
      <w:tblStyleColBandSize w:val="1"/>
      <w:tblInd w:w="0" w:type="dxa"/>
      <w:tblBorders>
        <w:top w:val="single" w:sz="8" w:space="0" w:color="C0504D"/>
        <w:left w:val="none" w:sz="2" w:space="0" w:color="auto"/>
        <w:bottom w:val="single" w:sz="8" w:space="0" w:color="C0504D"/>
        <w:right w:val="none" w:sz="2" w:space="0" w:color="auto"/>
        <w:insideH w:val="none" w:sz="2" w:space="0" w:color="auto"/>
        <w:insideV w:val="none" w:sz="2" w:space="0" w:color="auto"/>
      </w:tblBorders>
      <w:tblCellMar>
        <w:top w:w="0" w:type="dxa"/>
        <w:left w:w="108" w:type="dxa"/>
        <w:bottom w:w="0" w:type="dxa"/>
        <w:right w:w="108" w:type="dxa"/>
      </w:tblCellMar>
    </w:tblPr>
  </w:style>
  <w:style w:type="table" w:styleId="GradeClara">
    <w:name w:val="Light Grid"/>
    <w:basedOn w:val="Tabelanormal"/>
    <w:pPr>
      <w:suppressAutoHyphens/>
      <w:spacing w:line="1" w:lineRule="atLeast"/>
      <w:ind w:leftChars="-1" w:left="-1" w:hangingChars="1" w:hanging="1"/>
      <w:textDirection w:val="btLr"/>
      <w:textAlignment w:val="top"/>
      <w:outlineLvl w:val="0"/>
    </w:pPr>
    <w:rPr>
      <w:position w:val="-1"/>
    </w:rPr>
    <w:tblPr>
      <w:tblStyleRowBandSize w:val="1"/>
      <w:tblStyleColBandSize w:val="1"/>
      <w:tblInd w:w="0" w:type="dxa"/>
      <w:tblBorders>
        <w:top w:val="single" w:sz="8" w:space="0" w:color="BFBFBF"/>
        <w:left w:val="single" w:sz="8" w:space="0" w:color="BFBFBF"/>
        <w:bottom w:val="single" w:sz="8" w:space="0" w:color="BFBFBF"/>
        <w:right w:val="single" w:sz="8" w:space="0" w:color="BFBFBF"/>
        <w:insideH w:val="single" w:sz="8" w:space="0" w:color="BFBFBF"/>
        <w:insideV w:val="single" w:sz="8" w:space="0" w:color="BFBFBF"/>
      </w:tblBorders>
      <w:tblCellMar>
        <w:top w:w="0" w:type="dxa"/>
        <w:left w:w="108" w:type="dxa"/>
        <w:bottom w:w="0" w:type="dxa"/>
        <w:right w:w="108" w:type="dxa"/>
      </w:tblCellMar>
    </w:tblPr>
  </w:style>
  <w:style w:type="table" w:customStyle="1" w:styleId="Calendrio">
    <w:name w:val="Calendário"/>
    <w:basedOn w:val="Tabelanormal"/>
    <w:pPr>
      <w:suppressAutoHyphens/>
      <w:spacing w:line="1" w:lineRule="atLeast"/>
      <w:ind w:leftChars="-1" w:left="-1" w:hangingChars="1" w:hanging="1"/>
      <w:textDirection w:val="btLr"/>
      <w:textAlignment w:val="top"/>
      <w:outlineLvl w:val="0"/>
    </w:pPr>
    <w:rPr>
      <w:position w:val="-1"/>
    </w:rPr>
    <w:tblPr>
      <w:tblStyleRowBandSize w:val="1"/>
      <w:tblStyleColBandSize w:val="1"/>
      <w:tblInd w:w="0" w:type="dxa"/>
      <w:tblCellMar>
        <w:top w:w="0" w:type="dxa"/>
        <w:left w:w="108" w:type="dxa"/>
        <w:bottom w:w="0" w:type="dxa"/>
        <w:right w:w="108" w:type="dxa"/>
      </w:tblCellMar>
    </w:tblPr>
  </w:style>
  <w:style w:type="paragraph" w:styleId="Textodebalo">
    <w:name w:val="Balloon Text"/>
    <w:basedOn w:val="Normal"/>
    <w:qFormat/>
    <w:rPr>
      <w:rFonts w:ascii="Tahoma" w:hAnsi="Tahoma" w:cs="Tahoma"/>
      <w:sz w:val="16"/>
      <w:szCs w:val="16"/>
    </w:rPr>
  </w:style>
  <w:style w:type="character" w:customStyle="1" w:styleId="TextodebaloChar">
    <w:name w:val="Texto de balão Char"/>
    <w:rPr>
      <w:rFonts w:ascii="Tahoma" w:hAnsi="Tahoma" w:cs="Tahoma"/>
      <w:w w:val="100"/>
      <w:position w:val="-1"/>
      <w:sz w:val="16"/>
      <w:szCs w:val="16"/>
      <w:effect w:val="none"/>
      <w:vertAlign w:val="baseline"/>
      <w:cs w:val="0"/>
      <w:em w:val="none"/>
    </w:rPr>
  </w:style>
  <w:style w:type="character" w:styleId="Refdecomentrio">
    <w:name w:val="annotation reference"/>
    <w:qFormat/>
    <w:rPr>
      <w:w w:val="100"/>
      <w:position w:val="-1"/>
      <w:sz w:val="16"/>
      <w:szCs w:val="16"/>
      <w:effect w:val="none"/>
      <w:vertAlign w:val="baseline"/>
      <w:cs w:val="0"/>
      <w:em w:val="none"/>
    </w:rPr>
  </w:style>
  <w:style w:type="paragraph" w:styleId="Textodecomentrio">
    <w:name w:val="annotation text"/>
    <w:basedOn w:val="Normal"/>
    <w:qFormat/>
  </w:style>
  <w:style w:type="character" w:customStyle="1" w:styleId="TextodecomentrioChar">
    <w:name w:val="Texto de comentário Char"/>
    <w:basedOn w:val="Fontepargpadro"/>
    <w:rPr>
      <w:w w:val="100"/>
      <w:position w:val="-1"/>
      <w:effect w:val="none"/>
      <w:vertAlign w:val="baseline"/>
      <w:cs w:val="0"/>
      <w:em w:val="none"/>
    </w:rPr>
  </w:style>
  <w:style w:type="paragraph" w:styleId="Assuntodocomentrio">
    <w:name w:val="annotation subject"/>
    <w:basedOn w:val="Textodecomentrio"/>
    <w:next w:val="Textodecomentrio"/>
    <w:qFormat/>
    <w:rPr>
      <w:b/>
      <w:bCs/>
    </w:rPr>
  </w:style>
  <w:style w:type="character" w:customStyle="1" w:styleId="AssuntodocomentrioChar">
    <w:name w:val="Assunto do comentário Char"/>
    <w:rPr>
      <w:b/>
      <w:bCs/>
      <w:w w:val="100"/>
      <w:position w:val="-1"/>
      <w:effect w:val="none"/>
      <w:vertAlign w:val="baseline"/>
      <w:cs w:val="0"/>
      <w:em w:val="none"/>
    </w:rPr>
  </w:style>
  <w:style w:type="character" w:styleId="Hyperlink">
    <w:name w:val="Hyperlink"/>
    <w:qFormat/>
    <w:rPr>
      <w:color w:val="0563C1"/>
      <w:w w:val="100"/>
      <w:position w:val="-1"/>
      <w:u w:val="single"/>
      <w:effect w:val="none"/>
      <w:vertAlign w:val="baseline"/>
      <w:cs w:val="0"/>
      <w:em w:val="none"/>
    </w:rPr>
  </w:style>
  <w:style w:type="paragraph" w:styleId="Pr-formataoHTML">
    <w:name w:val="HTML Preformatted"/>
    <w:basedOn w:val="Normal"/>
    <w:qFormat/>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Times New Roman" w:hAnsi="Courier New" w:cs="Courier New"/>
    </w:rPr>
  </w:style>
  <w:style w:type="character" w:customStyle="1" w:styleId="Pr-formataoHTMLChar">
    <w:name w:val="Pré-formatação HTML Char"/>
    <w:rPr>
      <w:rFonts w:ascii="Courier New" w:eastAsia="Times New Roman" w:hAnsi="Courier New" w:cs="Courier New"/>
      <w:w w:val="100"/>
      <w:position w:val="-1"/>
      <w:effect w:val="none"/>
      <w:vertAlign w:val="baseline"/>
      <w:cs w:val="0"/>
      <w:em w:val="none"/>
    </w:rPr>
  </w:style>
  <w:style w:type="paragraph" w:styleId="Subttulo">
    <w:name w:val="Subtitle"/>
    <w:basedOn w:val="Normal"/>
    <w:next w:val="Normal"/>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top w:w="0" w:type="dxa"/>
        <w:left w:w="115" w:type="dxa"/>
        <w:bottom w:w="0" w:type="dxa"/>
        <w:right w:w="115" w:type="dxa"/>
      </w:tblCellMar>
    </w:tblPr>
  </w:style>
  <w:style w:type="table" w:customStyle="1" w:styleId="a0">
    <w:basedOn w:val="TableNormal"/>
    <w:tblPr>
      <w:tblStyleRowBandSize w:val="1"/>
      <w:tblStyleColBandSize w:val="1"/>
      <w:tblCellMar>
        <w:top w:w="0" w:type="dxa"/>
        <w:left w:w="115" w:type="dxa"/>
        <w:bottom w:w="0" w:type="dxa"/>
        <w:right w:w="115" w:type="dxa"/>
      </w:tblCellMar>
    </w:tblPr>
  </w:style>
  <w:style w:type="paragraph" w:styleId="NormalWeb">
    <w:name w:val="Normal (Web)"/>
    <w:basedOn w:val="Normal"/>
    <w:uiPriority w:val="99"/>
    <w:semiHidden/>
    <w:unhideWhenUsed/>
    <w:rsid w:val="00742E5F"/>
    <w:pPr>
      <w:suppressAutoHyphens w:val="0"/>
      <w:spacing w:before="100" w:beforeAutospacing="1" w:after="100" w:afterAutospacing="1" w:line="240" w:lineRule="auto"/>
      <w:ind w:leftChars="0" w:left="0" w:firstLineChars="0" w:firstLine="0"/>
      <w:textDirection w:val="lrTb"/>
      <w:textAlignment w:val="auto"/>
      <w:outlineLvl w:val="9"/>
    </w:pPr>
    <w:rPr>
      <w:rFonts w:ascii="Times New Roman" w:eastAsia="Times New Roman" w:hAnsi="Times New Roman" w:cs="Times New Roman"/>
      <w:position w:val="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Nanum Gothic" w:eastAsia="Nanum Gothic" w:hAnsi="Nanum Gothic" w:cs="Nanum Gothic"/>
        <w:lang w:val="pt-BR" w:eastAsia="pt-B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pPr>
      <w:suppressAutoHyphens/>
      <w:spacing w:line="1" w:lineRule="atLeast"/>
      <w:ind w:leftChars="-1" w:left="-1" w:hangingChars="1" w:hanging="1"/>
      <w:textDirection w:val="btLr"/>
      <w:textAlignment w:val="top"/>
      <w:outlineLvl w:val="0"/>
    </w:pPr>
    <w:rPr>
      <w:position w:val="-1"/>
    </w:rPr>
  </w:style>
  <w:style w:type="paragraph" w:styleId="Ttulo1">
    <w:name w:val="heading 1"/>
    <w:basedOn w:val="Normal"/>
    <w:next w:val="Normal"/>
    <w:pPr>
      <w:keepNext/>
      <w:keepLines/>
      <w:spacing w:before="480" w:after="120"/>
    </w:pPr>
    <w:rPr>
      <w:b/>
      <w:sz w:val="48"/>
      <w:szCs w:val="48"/>
    </w:rPr>
  </w:style>
  <w:style w:type="paragraph" w:styleId="Ttulo2">
    <w:name w:val="heading 2"/>
    <w:basedOn w:val="Normal"/>
    <w:next w:val="Normal"/>
    <w:pPr>
      <w:keepNext/>
      <w:keepLines/>
      <w:spacing w:before="360" w:after="80"/>
      <w:outlineLvl w:val="1"/>
    </w:pPr>
    <w:rPr>
      <w:b/>
      <w:sz w:val="36"/>
      <w:szCs w:val="36"/>
    </w:rPr>
  </w:style>
  <w:style w:type="paragraph" w:styleId="Ttulo3">
    <w:name w:val="heading 3"/>
    <w:basedOn w:val="Normal"/>
    <w:next w:val="Normal"/>
    <w:pPr>
      <w:keepNext/>
      <w:keepLines/>
      <w:spacing w:before="280" w:after="80"/>
      <w:outlineLvl w:val="2"/>
    </w:pPr>
    <w:rPr>
      <w:b/>
      <w:sz w:val="28"/>
      <w:szCs w:val="28"/>
    </w:rPr>
  </w:style>
  <w:style w:type="paragraph" w:styleId="Ttulo4">
    <w:name w:val="heading 4"/>
    <w:basedOn w:val="Normal"/>
    <w:next w:val="Normal"/>
    <w:pPr>
      <w:keepNext/>
      <w:keepLines/>
      <w:spacing w:before="240" w:after="40"/>
      <w:outlineLvl w:val="3"/>
    </w:pPr>
    <w:rPr>
      <w:b/>
      <w:sz w:val="24"/>
      <w:szCs w:val="24"/>
    </w:rPr>
  </w:style>
  <w:style w:type="paragraph" w:styleId="Ttulo5">
    <w:name w:val="heading 5"/>
    <w:basedOn w:val="Normal"/>
    <w:next w:val="Normal"/>
    <w:pPr>
      <w:keepNext/>
      <w:keepLines/>
      <w:spacing w:before="220" w:after="40"/>
      <w:outlineLvl w:val="4"/>
    </w:pPr>
    <w:rPr>
      <w:b/>
      <w:sz w:val="22"/>
      <w:szCs w:val="22"/>
    </w:rPr>
  </w:style>
  <w:style w:type="paragraph" w:styleId="Ttulo6">
    <w:name w:val="heading 6"/>
    <w:basedOn w:val="Normal"/>
    <w:next w:val="Normal"/>
    <w:pPr>
      <w:keepNext/>
      <w:keepLines/>
      <w:spacing w:before="200" w:after="40"/>
      <w:outlineLvl w:val="5"/>
    </w:pPr>
    <w:rPr>
      <w:b/>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Normal"/>
    <w:pPr>
      <w:keepNext/>
      <w:keepLines/>
      <w:spacing w:before="480" w:after="120"/>
    </w:pPr>
    <w:rPr>
      <w:b/>
      <w:sz w:val="72"/>
      <w:szCs w:val="72"/>
    </w:rPr>
  </w:style>
  <w:style w:type="table" w:styleId="Tabelacomgrade">
    <w:name w:val="Table Grid"/>
    <w:basedOn w:val="Tabelanormal"/>
    <w:pPr>
      <w:suppressAutoHyphens/>
      <w:spacing w:line="1" w:lineRule="atLeast"/>
      <w:ind w:leftChars="-1" w:left="-1" w:hangingChars="1" w:hanging="1"/>
      <w:textDirection w:val="btLr"/>
      <w:textAlignment w:val="top"/>
      <w:outlineLvl w:val="0"/>
    </w:pPr>
    <w:rPr>
      <w:position w:val="-1"/>
    </w:rPr>
    <w:tblPr>
      <w:tblStyleRowBandSize w:val="1"/>
      <w:tblStyleColBandSize w:val="1"/>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SombreamentoClaro-nfase2">
    <w:name w:val="Light Shading Accent 2"/>
    <w:basedOn w:val="Tabelanormal"/>
    <w:pPr>
      <w:suppressAutoHyphens/>
      <w:spacing w:line="1" w:lineRule="atLeast"/>
      <w:ind w:leftChars="-1" w:left="-1" w:hangingChars="1" w:hanging="1"/>
      <w:textDirection w:val="btLr"/>
      <w:textAlignment w:val="top"/>
      <w:outlineLvl w:val="0"/>
    </w:pPr>
    <w:rPr>
      <w:position w:val="-1"/>
    </w:rPr>
    <w:tblPr>
      <w:tblStyleRowBandSize w:val="1"/>
      <w:tblStyleColBandSize w:val="1"/>
      <w:tblInd w:w="0" w:type="dxa"/>
      <w:tblBorders>
        <w:top w:val="single" w:sz="8" w:space="0" w:color="C0504D"/>
        <w:left w:val="none" w:sz="2" w:space="0" w:color="auto"/>
        <w:bottom w:val="single" w:sz="8" w:space="0" w:color="C0504D"/>
        <w:right w:val="none" w:sz="2" w:space="0" w:color="auto"/>
        <w:insideH w:val="none" w:sz="2" w:space="0" w:color="auto"/>
        <w:insideV w:val="none" w:sz="2" w:space="0" w:color="auto"/>
      </w:tblBorders>
      <w:tblCellMar>
        <w:top w:w="0" w:type="dxa"/>
        <w:left w:w="108" w:type="dxa"/>
        <w:bottom w:w="0" w:type="dxa"/>
        <w:right w:w="108" w:type="dxa"/>
      </w:tblCellMar>
    </w:tblPr>
  </w:style>
  <w:style w:type="table" w:styleId="GradeClara">
    <w:name w:val="Light Grid"/>
    <w:basedOn w:val="Tabelanormal"/>
    <w:pPr>
      <w:suppressAutoHyphens/>
      <w:spacing w:line="1" w:lineRule="atLeast"/>
      <w:ind w:leftChars="-1" w:left="-1" w:hangingChars="1" w:hanging="1"/>
      <w:textDirection w:val="btLr"/>
      <w:textAlignment w:val="top"/>
      <w:outlineLvl w:val="0"/>
    </w:pPr>
    <w:rPr>
      <w:position w:val="-1"/>
    </w:rPr>
    <w:tblPr>
      <w:tblStyleRowBandSize w:val="1"/>
      <w:tblStyleColBandSize w:val="1"/>
      <w:tblInd w:w="0" w:type="dxa"/>
      <w:tblBorders>
        <w:top w:val="single" w:sz="8" w:space="0" w:color="BFBFBF"/>
        <w:left w:val="single" w:sz="8" w:space="0" w:color="BFBFBF"/>
        <w:bottom w:val="single" w:sz="8" w:space="0" w:color="BFBFBF"/>
        <w:right w:val="single" w:sz="8" w:space="0" w:color="BFBFBF"/>
        <w:insideH w:val="single" w:sz="8" w:space="0" w:color="BFBFBF"/>
        <w:insideV w:val="single" w:sz="8" w:space="0" w:color="BFBFBF"/>
      </w:tblBorders>
      <w:tblCellMar>
        <w:top w:w="0" w:type="dxa"/>
        <w:left w:w="108" w:type="dxa"/>
        <w:bottom w:w="0" w:type="dxa"/>
        <w:right w:w="108" w:type="dxa"/>
      </w:tblCellMar>
    </w:tblPr>
  </w:style>
  <w:style w:type="table" w:customStyle="1" w:styleId="Calendrio">
    <w:name w:val="Calendário"/>
    <w:basedOn w:val="Tabelanormal"/>
    <w:pPr>
      <w:suppressAutoHyphens/>
      <w:spacing w:line="1" w:lineRule="atLeast"/>
      <w:ind w:leftChars="-1" w:left="-1" w:hangingChars="1" w:hanging="1"/>
      <w:textDirection w:val="btLr"/>
      <w:textAlignment w:val="top"/>
      <w:outlineLvl w:val="0"/>
    </w:pPr>
    <w:rPr>
      <w:position w:val="-1"/>
    </w:rPr>
    <w:tblPr>
      <w:tblStyleRowBandSize w:val="1"/>
      <w:tblStyleColBandSize w:val="1"/>
      <w:tblInd w:w="0" w:type="dxa"/>
      <w:tblCellMar>
        <w:top w:w="0" w:type="dxa"/>
        <w:left w:w="108" w:type="dxa"/>
        <w:bottom w:w="0" w:type="dxa"/>
        <w:right w:w="108" w:type="dxa"/>
      </w:tblCellMar>
    </w:tblPr>
  </w:style>
  <w:style w:type="paragraph" w:styleId="Textodebalo">
    <w:name w:val="Balloon Text"/>
    <w:basedOn w:val="Normal"/>
    <w:qFormat/>
    <w:rPr>
      <w:rFonts w:ascii="Tahoma" w:hAnsi="Tahoma" w:cs="Tahoma"/>
      <w:sz w:val="16"/>
      <w:szCs w:val="16"/>
    </w:rPr>
  </w:style>
  <w:style w:type="character" w:customStyle="1" w:styleId="TextodebaloChar">
    <w:name w:val="Texto de balão Char"/>
    <w:rPr>
      <w:rFonts w:ascii="Tahoma" w:hAnsi="Tahoma" w:cs="Tahoma"/>
      <w:w w:val="100"/>
      <w:position w:val="-1"/>
      <w:sz w:val="16"/>
      <w:szCs w:val="16"/>
      <w:effect w:val="none"/>
      <w:vertAlign w:val="baseline"/>
      <w:cs w:val="0"/>
      <w:em w:val="none"/>
    </w:rPr>
  </w:style>
  <w:style w:type="character" w:styleId="Refdecomentrio">
    <w:name w:val="annotation reference"/>
    <w:qFormat/>
    <w:rPr>
      <w:w w:val="100"/>
      <w:position w:val="-1"/>
      <w:sz w:val="16"/>
      <w:szCs w:val="16"/>
      <w:effect w:val="none"/>
      <w:vertAlign w:val="baseline"/>
      <w:cs w:val="0"/>
      <w:em w:val="none"/>
    </w:rPr>
  </w:style>
  <w:style w:type="paragraph" w:styleId="Textodecomentrio">
    <w:name w:val="annotation text"/>
    <w:basedOn w:val="Normal"/>
    <w:qFormat/>
  </w:style>
  <w:style w:type="character" w:customStyle="1" w:styleId="TextodecomentrioChar">
    <w:name w:val="Texto de comentário Char"/>
    <w:basedOn w:val="Fontepargpadro"/>
    <w:rPr>
      <w:w w:val="100"/>
      <w:position w:val="-1"/>
      <w:effect w:val="none"/>
      <w:vertAlign w:val="baseline"/>
      <w:cs w:val="0"/>
      <w:em w:val="none"/>
    </w:rPr>
  </w:style>
  <w:style w:type="paragraph" w:styleId="Assuntodocomentrio">
    <w:name w:val="annotation subject"/>
    <w:basedOn w:val="Textodecomentrio"/>
    <w:next w:val="Textodecomentrio"/>
    <w:qFormat/>
    <w:rPr>
      <w:b/>
      <w:bCs/>
    </w:rPr>
  </w:style>
  <w:style w:type="character" w:customStyle="1" w:styleId="AssuntodocomentrioChar">
    <w:name w:val="Assunto do comentário Char"/>
    <w:rPr>
      <w:b/>
      <w:bCs/>
      <w:w w:val="100"/>
      <w:position w:val="-1"/>
      <w:effect w:val="none"/>
      <w:vertAlign w:val="baseline"/>
      <w:cs w:val="0"/>
      <w:em w:val="none"/>
    </w:rPr>
  </w:style>
  <w:style w:type="character" w:styleId="Hyperlink">
    <w:name w:val="Hyperlink"/>
    <w:qFormat/>
    <w:rPr>
      <w:color w:val="0563C1"/>
      <w:w w:val="100"/>
      <w:position w:val="-1"/>
      <w:u w:val="single"/>
      <w:effect w:val="none"/>
      <w:vertAlign w:val="baseline"/>
      <w:cs w:val="0"/>
      <w:em w:val="none"/>
    </w:rPr>
  </w:style>
  <w:style w:type="paragraph" w:styleId="Pr-formataoHTML">
    <w:name w:val="HTML Preformatted"/>
    <w:basedOn w:val="Normal"/>
    <w:qFormat/>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Times New Roman" w:hAnsi="Courier New" w:cs="Courier New"/>
    </w:rPr>
  </w:style>
  <w:style w:type="character" w:customStyle="1" w:styleId="Pr-formataoHTMLChar">
    <w:name w:val="Pré-formatação HTML Char"/>
    <w:rPr>
      <w:rFonts w:ascii="Courier New" w:eastAsia="Times New Roman" w:hAnsi="Courier New" w:cs="Courier New"/>
      <w:w w:val="100"/>
      <w:position w:val="-1"/>
      <w:effect w:val="none"/>
      <w:vertAlign w:val="baseline"/>
      <w:cs w:val="0"/>
      <w:em w:val="none"/>
    </w:rPr>
  </w:style>
  <w:style w:type="paragraph" w:styleId="Subttulo">
    <w:name w:val="Subtitle"/>
    <w:basedOn w:val="Normal"/>
    <w:next w:val="Normal"/>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top w:w="0" w:type="dxa"/>
        <w:left w:w="115" w:type="dxa"/>
        <w:bottom w:w="0" w:type="dxa"/>
        <w:right w:w="115" w:type="dxa"/>
      </w:tblCellMar>
    </w:tblPr>
  </w:style>
  <w:style w:type="table" w:customStyle="1" w:styleId="a0">
    <w:basedOn w:val="TableNormal"/>
    <w:tblPr>
      <w:tblStyleRowBandSize w:val="1"/>
      <w:tblStyleColBandSize w:val="1"/>
      <w:tblCellMar>
        <w:top w:w="0" w:type="dxa"/>
        <w:left w:w="115" w:type="dxa"/>
        <w:bottom w:w="0" w:type="dxa"/>
        <w:right w:w="115" w:type="dxa"/>
      </w:tblCellMar>
    </w:tblPr>
  </w:style>
  <w:style w:type="paragraph" w:styleId="NormalWeb">
    <w:name w:val="Normal (Web)"/>
    <w:basedOn w:val="Normal"/>
    <w:uiPriority w:val="99"/>
    <w:semiHidden/>
    <w:unhideWhenUsed/>
    <w:rsid w:val="00742E5F"/>
    <w:pPr>
      <w:suppressAutoHyphens w:val="0"/>
      <w:spacing w:before="100" w:beforeAutospacing="1" w:after="100" w:afterAutospacing="1" w:line="240" w:lineRule="auto"/>
      <w:ind w:leftChars="0" w:left="0" w:firstLineChars="0" w:firstLine="0"/>
      <w:textDirection w:val="lrTb"/>
      <w:textAlignment w:val="auto"/>
      <w:outlineLvl w:val="9"/>
    </w:pPr>
    <w:rPr>
      <w:rFonts w:ascii="Times New Roman" w:eastAsia="Times New Roman" w:hAnsi="Times New Roman" w:cs="Times New Roman"/>
      <w:positio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85490997">
      <w:bodyDiv w:val="1"/>
      <w:marLeft w:val="0"/>
      <w:marRight w:val="0"/>
      <w:marTop w:val="0"/>
      <w:marBottom w:val="0"/>
      <w:divBdr>
        <w:top w:val="none" w:sz="0" w:space="0" w:color="auto"/>
        <w:left w:val="none" w:sz="0" w:space="0" w:color="auto"/>
        <w:bottom w:val="none" w:sz="0" w:space="0" w:color="auto"/>
        <w:right w:val="none" w:sz="0" w:space="0" w:color="auto"/>
      </w:divBdr>
      <w:divsChild>
        <w:div w:id="1197963273">
          <w:marLeft w:val="0"/>
          <w:marRight w:val="0"/>
          <w:marTop w:val="0"/>
          <w:marBottom w:val="0"/>
          <w:divBdr>
            <w:top w:val="none" w:sz="0" w:space="0" w:color="auto"/>
            <w:left w:val="none" w:sz="0" w:space="0" w:color="auto"/>
            <w:bottom w:val="none" w:sz="0" w:space="0" w:color="auto"/>
            <w:right w:val="none" w:sz="0" w:space="0" w:color="auto"/>
          </w:divBdr>
        </w:div>
      </w:divsChild>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hyperlink" Target="mailto:bevalentim@gmail.com" TargetMode="Externa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www.anpae.org.br/IBERO_AMERICANO_IV/GT1/GT1_Comunicacao/OtiliaMariadosSantosCosta_GT1_integral.pdf" TargetMode="External"/><Relationship Id="rId4" Type="http://schemas.microsoft.com/office/2007/relationships/stylesWithEffects" Target="stylesWithEffects.xml"/><Relationship Id="rId9"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iUPn31ge26KqpYhSoViD4dAXwFcQ==">AMUW2mXHjXO2LzVNOfxgcz//qWjYTAoZd8nme2HPXX2JLeN+2CV0rqLllAvZksHV6CydU52gc6tHuJ3Mp18mxMI/ZCHeAF61p1mOuufz0rIqp8fB+Pwrh4q8BD1K1BgKND4L7w1EkGnq</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113</TotalTime>
  <Pages>11</Pages>
  <Words>3811</Words>
  <Characters>20582</Characters>
  <Application>Microsoft Office Word</Application>
  <DocSecurity>0</DocSecurity>
  <Lines>171</Lines>
  <Paragraphs>48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24345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Charles Bamam Medeiros de Souza</dc:creator>
  <cp:lastModifiedBy>bevalentim2019@gmail.com</cp:lastModifiedBy>
  <cp:revision>6</cp:revision>
  <dcterms:created xsi:type="dcterms:W3CDTF">2019-11-18T23:14:00Z</dcterms:created>
  <dcterms:modified xsi:type="dcterms:W3CDTF">2019-11-19T01:07:00Z</dcterms:modified>
</cp:coreProperties>
</file>